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2E13" w14:textId="77777777" w:rsidR="00FA2457" w:rsidRPr="00E9712D" w:rsidRDefault="00FA2457" w:rsidP="00FA2457">
      <w:pPr>
        <w:rPr>
          <w:rFonts w:ascii="Verdana" w:hAnsi="Verdana"/>
          <w:b/>
          <w:bCs/>
          <w:sz w:val="32"/>
          <w:szCs w:val="32"/>
        </w:rPr>
      </w:pPr>
      <w:r w:rsidRPr="00E9712D">
        <w:rPr>
          <w:rFonts w:ascii="Verdana" w:hAnsi="Verdana"/>
          <w:b/>
          <w:bCs/>
          <w:sz w:val="32"/>
          <w:szCs w:val="32"/>
        </w:rPr>
        <w:t>Skolebehovsplan</w:t>
      </w:r>
    </w:p>
    <w:p w14:paraId="195C3733" w14:textId="77777777" w:rsidR="00FA2457" w:rsidRPr="00E9712D" w:rsidRDefault="00FA2457" w:rsidP="00FA2457">
      <w:pPr>
        <w:rPr>
          <w:rFonts w:ascii="Verdana" w:hAnsi="Verdana"/>
          <w:b/>
          <w:bCs/>
        </w:rPr>
      </w:pPr>
      <w:r w:rsidRPr="00E9712D">
        <w:rPr>
          <w:rFonts w:ascii="Verdana" w:hAnsi="Verdana"/>
          <w:b/>
          <w:bCs/>
        </w:rPr>
        <w:t>Høringsuttalelse fra Samarbeidsutvalget ved Tinntjønn skole</w:t>
      </w:r>
    </w:p>
    <w:p w14:paraId="5695C98D" w14:textId="292E2376" w:rsidR="00FA2457" w:rsidRPr="00B2773E" w:rsidRDefault="00FA2457" w:rsidP="00FA2457">
      <w:pPr>
        <w:rPr>
          <w:rFonts w:ascii="Verdana" w:hAnsi="Verdana"/>
          <w:sz w:val="20"/>
          <w:szCs w:val="20"/>
        </w:rPr>
      </w:pPr>
      <w:r w:rsidRPr="00B2773E">
        <w:rPr>
          <w:rFonts w:ascii="Verdana" w:hAnsi="Verdana"/>
          <w:sz w:val="20"/>
          <w:szCs w:val="20"/>
        </w:rPr>
        <w:t xml:space="preserve">Samarbeidsutvalget (SU) har hatt en prosess med de </w:t>
      </w:r>
      <w:r w:rsidR="00936808" w:rsidRPr="00B2773E">
        <w:rPr>
          <w:rFonts w:ascii="Verdana" w:hAnsi="Verdana"/>
          <w:sz w:val="20"/>
          <w:szCs w:val="20"/>
        </w:rPr>
        <w:t>involverte</w:t>
      </w:r>
      <w:r w:rsidRPr="00B2773E">
        <w:rPr>
          <w:rFonts w:ascii="Verdana" w:hAnsi="Verdana"/>
          <w:sz w:val="20"/>
          <w:szCs w:val="20"/>
        </w:rPr>
        <w:t xml:space="preserve"> partene, elever, foresatte og ansatte ved Utdanningsforbundet. SU har videre diskutert høringen over flere møter og konkludert med at vi ønsker å gi vår uttalelse samlet:</w:t>
      </w:r>
    </w:p>
    <w:p w14:paraId="0C7337BF" w14:textId="77777777" w:rsidR="00E9712D" w:rsidRPr="00B2773E" w:rsidRDefault="00FA2457" w:rsidP="00FA2457">
      <w:pPr>
        <w:rPr>
          <w:rFonts w:ascii="Verdana" w:hAnsi="Verdana"/>
          <w:b/>
          <w:bCs/>
          <w:sz w:val="20"/>
          <w:szCs w:val="20"/>
        </w:rPr>
      </w:pPr>
      <w:r w:rsidRPr="00B2773E">
        <w:rPr>
          <w:rFonts w:ascii="Verdana" w:hAnsi="Verdana"/>
          <w:b/>
          <w:bCs/>
          <w:sz w:val="20"/>
          <w:szCs w:val="20"/>
        </w:rPr>
        <w:t xml:space="preserve">Samarbeidsutvalget ved Tinntjønn skole mener: </w:t>
      </w:r>
    </w:p>
    <w:p w14:paraId="2F716D5B" w14:textId="77777777" w:rsidR="00E9712D" w:rsidRPr="00B2773E" w:rsidRDefault="00E9712D" w:rsidP="00FA2457">
      <w:pPr>
        <w:rPr>
          <w:rFonts w:ascii="Verdana" w:hAnsi="Verdana"/>
          <w:b/>
          <w:bCs/>
          <w:sz w:val="20"/>
          <w:szCs w:val="20"/>
        </w:rPr>
      </w:pPr>
      <w:r w:rsidRPr="00B2773E">
        <w:rPr>
          <w:rFonts w:ascii="Verdana" w:hAnsi="Verdana"/>
          <w:b/>
          <w:bCs/>
          <w:sz w:val="20"/>
          <w:szCs w:val="20"/>
        </w:rPr>
        <w:t xml:space="preserve">Vi må </w:t>
      </w:r>
      <w:r w:rsidR="00FA2457" w:rsidRPr="00B2773E">
        <w:rPr>
          <w:rFonts w:ascii="Verdana" w:hAnsi="Verdana"/>
          <w:b/>
          <w:bCs/>
          <w:sz w:val="20"/>
          <w:szCs w:val="20"/>
        </w:rPr>
        <w:t>beholde skolen slik den er i dag</w:t>
      </w:r>
      <w:r w:rsidR="008A09B7" w:rsidRPr="00B2773E">
        <w:rPr>
          <w:rFonts w:ascii="Verdana" w:hAnsi="Verdana"/>
          <w:b/>
          <w:bCs/>
          <w:sz w:val="20"/>
          <w:szCs w:val="20"/>
        </w:rPr>
        <w:t>, og heller styrkes for å møte de fremtidige behovene for barn og unge i kommunen</w:t>
      </w:r>
      <w:r w:rsidR="00FA2457" w:rsidRPr="00B2773E">
        <w:rPr>
          <w:rFonts w:ascii="Verdana" w:hAnsi="Verdana"/>
          <w:b/>
          <w:bCs/>
          <w:sz w:val="20"/>
          <w:szCs w:val="20"/>
        </w:rPr>
        <w:t xml:space="preserve">. </w:t>
      </w:r>
    </w:p>
    <w:p w14:paraId="797DD6A1" w14:textId="4DF15CCA" w:rsidR="00FA2457" w:rsidRPr="00B2773E" w:rsidRDefault="00FA2457" w:rsidP="00FA2457">
      <w:pPr>
        <w:rPr>
          <w:rFonts w:ascii="Verdana" w:hAnsi="Verdana"/>
          <w:b/>
          <w:bCs/>
          <w:sz w:val="20"/>
          <w:szCs w:val="20"/>
        </w:rPr>
      </w:pPr>
      <w:r w:rsidRPr="00B2773E">
        <w:rPr>
          <w:rFonts w:ascii="Verdana" w:hAnsi="Verdana"/>
          <w:b/>
          <w:bCs/>
          <w:sz w:val="20"/>
          <w:szCs w:val="20"/>
        </w:rPr>
        <w:t xml:space="preserve">Tinntjønn </w:t>
      </w:r>
      <w:r w:rsidR="008A09B7" w:rsidRPr="00B2773E">
        <w:rPr>
          <w:rFonts w:ascii="Verdana" w:hAnsi="Verdana"/>
          <w:b/>
          <w:bCs/>
          <w:sz w:val="20"/>
          <w:szCs w:val="20"/>
        </w:rPr>
        <w:t xml:space="preserve">oppleves som en </w:t>
      </w:r>
      <w:r w:rsidRPr="00B2773E">
        <w:rPr>
          <w:rFonts w:ascii="Verdana" w:hAnsi="Verdana"/>
          <w:b/>
          <w:bCs/>
          <w:sz w:val="20"/>
          <w:szCs w:val="20"/>
        </w:rPr>
        <w:t xml:space="preserve">god og trygg skole, og </w:t>
      </w:r>
      <w:r w:rsidR="008A09B7" w:rsidRPr="00B2773E">
        <w:rPr>
          <w:rFonts w:ascii="Verdana" w:hAnsi="Verdana"/>
          <w:b/>
          <w:bCs/>
          <w:sz w:val="20"/>
          <w:szCs w:val="20"/>
        </w:rPr>
        <w:t xml:space="preserve">vi </w:t>
      </w:r>
      <w:r w:rsidRPr="00B2773E">
        <w:rPr>
          <w:rFonts w:ascii="Verdana" w:hAnsi="Verdana"/>
          <w:b/>
          <w:bCs/>
          <w:sz w:val="20"/>
          <w:szCs w:val="20"/>
        </w:rPr>
        <w:t>ønsker ikke</w:t>
      </w:r>
      <w:r w:rsidR="008A09B7" w:rsidRPr="00B2773E">
        <w:rPr>
          <w:rFonts w:ascii="Verdana" w:hAnsi="Verdana"/>
          <w:b/>
          <w:bCs/>
          <w:sz w:val="20"/>
          <w:szCs w:val="20"/>
        </w:rPr>
        <w:t xml:space="preserve"> å sl</w:t>
      </w:r>
      <w:r w:rsidR="00E9712D" w:rsidRPr="00B2773E">
        <w:rPr>
          <w:rFonts w:ascii="Verdana" w:hAnsi="Verdana"/>
          <w:b/>
          <w:bCs/>
          <w:sz w:val="20"/>
          <w:szCs w:val="20"/>
        </w:rPr>
        <w:t>å</w:t>
      </w:r>
      <w:r w:rsidR="001A5A09" w:rsidRPr="00B2773E">
        <w:rPr>
          <w:rFonts w:ascii="Verdana" w:hAnsi="Verdana"/>
          <w:b/>
          <w:bCs/>
          <w:sz w:val="20"/>
          <w:szCs w:val="20"/>
        </w:rPr>
        <w:t>s</w:t>
      </w:r>
      <w:r w:rsidR="008A09B7" w:rsidRPr="00B2773E">
        <w:rPr>
          <w:rFonts w:ascii="Verdana" w:hAnsi="Verdana"/>
          <w:b/>
          <w:bCs/>
          <w:sz w:val="20"/>
          <w:szCs w:val="20"/>
        </w:rPr>
        <w:t xml:space="preserve"> sammen med Tangvall skole. En sammenslått skole vil kunne ha mellom 1000 – og 1200 elever.</w:t>
      </w:r>
    </w:p>
    <w:p w14:paraId="26A1DFBB" w14:textId="77777777" w:rsidR="008A09B7" w:rsidRPr="00B2773E" w:rsidRDefault="008A09B7" w:rsidP="00FA2457">
      <w:pPr>
        <w:rPr>
          <w:rFonts w:ascii="Verdana" w:hAnsi="Verdana"/>
          <w:b/>
          <w:bCs/>
          <w:sz w:val="20"/>
          <w:szCs w:val="20"/>
        </w:rPr>
      </w:pPr>
    </w:p>
    <w:p w14:paraId="1AB38AE4" w14:textId="6F0A7E3D" w:rsidR="008A09B7" w:rsidRPr="00B2773E" w:rsidRDefault="0064516E" w:rsidP="008A09B7">
      <w:pPr>
        <w:rPr>
          <w:rFonts w:ascii="Verdana" w:hAnsi="Verdana"/>
          <w:b/>
          <w:bCs/>
          <w:sz w:val="20"/>
          <w:szCs w:val="20"/>
        </w:rPr>
      </w:pPr>
      <w:r w:rsidRPr="00B2773E">
        <w:rPr>
          <w:rFonts w:ascii="Verdana" w:hAnsi="Verdana"/>
          <w:b/>
          <w:bCs/>
          <w:sz w:val="20"/>
          <w:szCs w:val="20"/>
        </w:rPr>
        <w:t>Vi oppfatter:</w:t>
      </w:r>
    </w:p>
    <w:p w14:paraId="50D782F7" w14:textId="5B5E9B18" w:rsidR="00A72DDF" w:rsidRPr="00B2773E" w:rsidRDefault="00B82522" w:rsidP="00A72DDF">
      <w:pPr>
        <w:pStyle w:val="Listeavsnitt"/>
        <w:numPr>
          <w:ilvl w:val="0"/>
          <w:numId w:val="4"/>
        </w:numPr>
        <w:rPr>
          <w:rFonts w:ascii="Verdana" w:hAnsi="Verdana"/>
          <w:sz w:val="20"/>
          <w:szCs w:val="20"/>
        </w:rPr>
      </w:pPr>
      <w:r w:rsidRPr="00B2773E">
        <w:rPr>
          <w:rFonts w:ascii="Verdana" w:hAnsi="Verdana"/>
          <w:sz w:val="20"/>
          <w:szCs w:val="20"/>
        </w:rPr>
        <w:t xml:space="preserve">Elevene </w:t>
      </w:r>
      <w:r w:rsidR="00837CF2" w:rsidRPr="00B2773E">
        <w:rPr>
          <w:rFonts w:ascii="Verdana" w:hAnsi="Verdana"/>
          <w:sz w:val="20"/>
          <w:szCs w:val="20"/>
        </w:rPr>
        <w:t>ønsker</w:t>
      </w:r>
      <w:r w:rsidR="00A72DDF" w:rsidRPr="00B2773E">
        <w:rPr>
          <w:rFonts w:ascii="Verdana" w:hAnsi="Verdana"/>
          <w:sz w:val="20"/>
          <w:szCs w:val="20"/>
        </w:rPr>
        <w:t xml:space="preserve"> i all hovedsak</w:t>
      </w:r>
      <w:r w:rsidR="00837CF2" w:rsidRPr="00B2773E">
        <w:rPr>
          <w:rFonts w:ascii="Verdana" w:hAnsi="Verdana"/>
          <w:sz w:val="20"/>
          <w:szCs w:val="20"/>
        </w:rPr>
        <w:t xml:space="preserve"> å beholde skolen som i dag.</w:t>
      </w:r>
    </w:p>
    <w:p w14:paraId="09B509FB" w14:textId="73C094C2" w:rsidR="008A09B7" w:rsidRPr="00B2773E" w:rsidRDefault="00A72DDF" w:rsidP="00A72DDF">
      <w:pPr>
        <w:pStyle w:val="Listeavsnitt"/>
        <w:numPr>
          <w:ilvl w:val="0"/>
          <w:numId w:val="4"/>
        </w:numPr>
        <w:rPr>
          <w:rFonts w:ascii="Verdana" w:hAnsi="Verdana"/>
          <w:sz w:val="20"/>
          <w:szCs w:val="20"/>
        </w:rPr>
      </w:pPr>
      <w:r w:rsidRPr="00B2773E">
        <w:rPr>
          <w:rFonts w:ascii="Verdana" w:hAnsi="Verdana"/>
          <w:sz w:val="20"/>
          <w:szCs w:val="20"/>
        </w:rPr>
        <w:t>Elevene på Tinntjønn</w:t>
      </w:r>
      <w:r w:rsidR="008A09B7" w:rsidRPr="00B2773E">
        <w:rPr>
          <w:rFonts w:ascii="Verdana" w:hAnsi="Verdana"/>
          <w:sz w:val="20"/>
          <w:szCs w:val="20"/>
        </w:rPr>
        <w:t xml:space="preserve"> skole</w:t>
      </w:r>
      <w:r w:rsidRPr="00B2773E">
        <w:rPr>
          <w:rFonts w:ascii="Verdana" w:hAnsi="Verdana"/>
          <w:sz w:val="20"/>
          <w:szCs w:val="20"/>
        </w:rPr>
        <w:t xml:space="preserve"> opplever i </w:t>
      </w:r>
      <w:r w:rsidR="008A09B7" w:rsidRPr="00B2773E">
        <w:rPr>
          <w:rFonts w:ascii="Verdana" w:hAnsi="Verdana"/>
          <w:sz w:val="20"/>
          <w:szCs w:val="20"/>
        </w:rPr>
        <w:t xml:space="preserve">dag en trygg skole med gode klassemiljøer. Vi er ikke for mange elever per klasse, men heller ikke for få. Det gjør at vi blir trygge på hverandre, det oppleves trygt å presentere faglig innhold i klasserommet og det er lettere å få en nær relasjon til lærerne. </w:t>
      </w:r>
    </w:p>
    <w:p w14:paraId="1903C1EC" w14:textId="145E5426" w:rsidR="008A09B7" w:rsidRPr="00B2773E" w:rsidRDefault="008A09B7" w:rsidP="00A72DDF">
      <w:pPr>
        <w:pStyle w:val="Listeavsnitt"/>
        <w:numPr>
          <w:ilvl w:val="0"/>
          <w:numId w:val="4"/>
        </w:numPr>
        <w:rPr>
          <w:rFonts w:ascii="Verdana" w:hAnsi="Verdana"/>
          <w:sz w:val="20"/>
          <w:szCs w:val="20"/>
        </w:rPr>
      </w:pPr>
      <w:r w:rsidRPr="00B2773E">
        <w:rPr>
          <w:rFonts w:ascii="Verdana" w:hAnsi="Verdana"/>
          <w:sz w:val="20"/>
          <w:szCs w:val="20"/>
        </w:rPr>
        <w:t>Elevene vil ikke ha for mange lærere man må forholde seg til. </w:t>
      </w:r>
    </w:p>
    <w:p w14:paraId="566B2DA4" w14:textId="735572DC" w:rsidR="008A09B7" w:rsidRPr="00B2773E" w:rsidRDefault="008A09B7" w:rsidP="00A72DDF">
      <w:pPr>
        <w:pStyle w:val="Listeavsnitt"/>
        <w:numPr>
          <w:ilvl w:val="0"/>
          <w:numId w:val="4"/>
        </w:numPr>
        <w:rPr>
          <w:rFonts w:ascii="Verdana" w:hAnsi="Verdana"/>
          <w:sz w:val="20"/>
          <w:szCs w:val="20"/>
        </w:rPr>
      </w:pPr>
      <w:r w:rsidRPr="00B2773E">
        <w:rPr>
          <w:rFonts w:ascii="Verdana" w:hAnsi="Verdana"/>
          <w:sz w:val="20"/>
          <w:szCs w:val="20"/>
        </w:rPr>
        <w:t>Det er også en del elever hos oss som oppgir at de synes det virker utrygt med en for stor skole med veldig mange elever. Vi kjenner hverandre godt, og det gjør at vi får gode klasse- og læringsmiljø her hos oss. Vi er få nok til å enkelt kunne gjennomføre arrangementer for hele trinn, samt hele skolen. Vi opplever også at vi har gode lærere her på Tinntjønn, som lærer bort på varierte og spennende måter. </w:t>
      </w:r>
    </w:p>
    <w:p w14:paraId="315AE123" w14:textId="74B4E98A" w:rsidR="00AA133F" w:rsidRPr="00B2773E" w:rsidRDefault="008A09B7" w:rsidP="00A72DDF">
      <w:pPr>
        <w:pStyle w:val="Listeavsnitt"/>
        <w:numPr>
          <w:ilvl w:val="0"/>
          <w:numId w:val="4"/>
        </w:numPr>
        <w:rPr>
          <w:rFonts w:ascii="Verdana" w:hAnsi="Verdana"/>
          <w:sz w:val="20"/>
          <w:szCs w:val="20"/>
        </w:rPr>
      </w:pPr>
      <w:r w:rsidRPr="00B2773E">
        <w:rPr>
          <w:rFonts w:ascii="Verdana" w:hAnsi="Verdana"/>
          <w:sz w:val="20"/>
          <w:szCs w:val="20"/>
        </w:rPr>
        <w:t xml:space="preserve">Vi har i dag en skole med store klasserom som er plassert på forskjellige paviljonger. Dette skaper godt inneklima og vi opplever ro uten å bli forstyrret hvis andre klasser på andre trinn gjør noe som er litt annerledes en dag. </w:t>
      </w:r>
    </w:p>
    <w:p w14:paraId="68C2CBF6" w14:textId="33137450" w:rsidR="008A09B7" w:rsidRPr="00B2773E" w:rsidRDefault="008A09B7" w:rsidP="00A72DDF">
      <w:pPr>
        <w:pStyle w:val="Listeavsnitt"/>
        <w:numPr>
          <w:ilvl w:val="0"/>
          <w:numId w:val="4"/>
        </w:numPr>
        <w:rPr>
          <w:rFonts w:ascii="Verdana" w:hAnsi="Verdana"/>
          <w:sz w:val="20"/>
          <w:szCs w:val="20"/>
        </w:rPr>
      </w:pPr>
      <w:r w:rsidRPr="00B2773E">
        <w:rPr>
          <w:rFonts w:ascii="Verdana" w:hAnsi="Verdana"/>
          <w:sz w:val="20"/>
          <w:szCs w:val="20"/>
        </w:rPr>
        <w:t>Vi har også en nærhet til naturen som er svært gunstig. Vi benytter naturen og området rundt skolen i undervisningen. Vi har også et splitter nytt skolekjøkken som mange elever gleder seg til å ta i bruk. </w:t>
      </w:r>
    </w:p>
    <w:p w14:paraId="07459C4A" w14:textId="02E3D3F8" w:rsidR="00E0494E" w:rsidRPr="00B2773E" w:rsidRDefault="008A09B7" w:rsidP="00A72DDF">
      <w:pPr>
        <w:pStyle w:val="Listeavsnitt"/>
        <w:numPr>
          <w:ilvl w:val="0"/>
          <w:numId w:val="4"/>
        </w:numPr>
        <w:rPr>
          <w:rFonts w:ascii="Verdana" w:hAnsi="Verdana"/>
          <w:sz w:val="20"/>
          <w:szCs w:val="20"/>
        </w:rPr>
      </w:pPr>
      <w:r w:rsidRPr="00B2773E">
        <w:rPr>
          <w:rFonts w:ascii="Verdana" w:hAnsi="Verdana"/>
          <w:sz w:val="20"/>
          <w:szCs w:val="20"/>
        </w:rPr>
        <w:t xml:space="preserve">På Tinntjønn oppgir noen elever at de skulle ønske at uteområdet var noe mer spennende, i form av flere «leke-installasjoner» i skolegården. </w:t>
      </w:r>
    </w:p>
    <w:p w14:paraId="2DECA352" w14:textId="4F6ECC8B" w:rsidR="00E9712D" w:rsidRPr="00B2773E" w:rsidRDefault="008A09B7" w:rsidP="008A09B7">
      <w:pPr>
        <w:pStyle w:val="Listeavsnitt"/>
        <w:numPr>
          <w:ilvl w:val="0"/>
          <w:numId w:val="4"/>
        </w:numPr>
        <w:rPr>
          <w:rFonts w:ascii="Verdana" w:hAnsi="Verdana"/>
          <w:sz w:val="20"/>
          <w:szCs w:val="20"/>
        </w:rPr>
      </w:pPr>
      <w:r w:rsidRPr="00B2773E">
        <w:rPr>
          <w:rFonts w:ascii="Verdana" w:hAnsi="Verdana"/>
          <w:sz w:val="20"/>
          <w:szCs w:val="20"/>
        </w:rPr>
        <w:t>Noen ønsker også å kunne gå på en skole som ligger mer sentralt og med kortere avstand til butikk, senter og andre liknende tilbud. Noen skulle også ønske større valgmuligheter med tanke på fremmedspråk og valgfag, noe som en større skole potensielt ville kunne tilby.</w:t>
      </w:r>
    </w:p>
    <w:p w14:paraId="6626BE01" w14:textId="1B5D87EA" w:rsidR="008A09B7" w:rsidRPr="00B2773E" w:rsidRDefault="008A09B7" w:rsidP="008A09B7">
      <w:pPr>
        <w:rPr>
          <w:rFonts w:ascii="Verdana" w:hAnsi="Verdana"/>
          <w:sz w:val="20"/>
          <w:szCs w:val="20"/>
        </w:rPr>
      </w:pPr>
      <w:r w:rsidRPr="00B2773E">
        <w:rPr>
          <w:rFonts w:ascii="Verdana" w:hAnsi="Verdana"/>
          <w:b/>
          <w:bCs/>
          <w:sz w:val="20"/>
          <w:szCs w:val="20"/>
        </w:rPr>
        <w:t>Skolevei i dag.</w:t>
      </w:r>
    </w:p>
    <w:p w14:paraId="2A044F4C" w14:textId="77777777" w:rsidR="008A09B7" w:rsidRPr="00B2773E" w:rsidRDefault="008A09B7" w:rsidP="008A09B7">
      <w:pPr>
        <w:pStyle w:val="Listeavsnitt"/>
        <w:numPr>
          <w:ilvl w:val="0"/>
          <w:numId w:val="1"/>
        </w:numPr>
        <w:rPr>
          <w:rFonts w:ascii="Verdana" w:hAnsi="Verdana"/>
          <w:sz w:val="20"/>
          <w:szCs w:val="20"/>
        </w:rPr>
      </w:pPr>
      <w:r w:rsidRPr="00B2773E">
        <w:rPr>
          <w:rFonts w:ascii="Verdana" w:hAnsi="Verdana"/>
          <w:sz w:val="20"/>
          <w:szCs w:val="20"/>
        </w:rPr>
        <w:t>Mange elever er veldig fornøyde med å ha en kort og trygg skolevei. De som bor nærme skolen synes det er bra å kunne gå til skolen uten å bruke for mye tid på skoleveien. De håper at fremtidens skole også kan ligge i nærområdet til elevene.  </w:t>
      </w:r>
    </w:p>
    <w:p w14:paraId="042400C8" w14:textId="03A9F40D" w:rsidR="008A09B7" w:rsidRPr="00B2773E" w:rsidRDefault="008A09B7" w:rsidP="008A09B7">
      <w:pPr>
        <w:pStyle w:val="Listeavsnitt"/>
        <w:numPr>
          <w:ilvl w:val="0"/>
          <w:numId w:val="1"/>
        </w:numPr>
        <w:rPr>
          <w:rFonts w:ascii="Verdana" w:hAnsi="Verdana"/>
          <w:sz w:val="20"/>
          <w:szCs w:val="20"/>
        </w:rPr>
      </w:pPr>
      <w:r w:rsidRPr="00B2773E">
        <w:rPr>
          <w:rFonts w:ascii="Verdana" w:hAnsi="Verdana"/>
          <w:sz w:val="20"/>
          <w:szCs w:val="20"/>
        </w:rPr>
        <w:lastRenderedPageBreak/>
        <w:t>Elevene ønsker seg en skole med kort skolevei og natur i nærområdet. Mange ønsker å gå på skole med venner de har i sitt nærområde, samt ikke måtte stå opp tidligere for å ta skolebuss til en skole som ligger lengre unna.  </w:t>
      </w:r>
    </w:p>
    <w:p w14:paraId="5FF347AA" w14:textId="77777777" w:rsidR="008A09B7" w:rsidRPr="00B2773E" w:rsidRDefault="008A09B7" w:rsidP="008A09B7">
      <w:pPr>
        <w:rPr>
          <w:rFonts w:ascii="Verdana" w:hAnsi="Verdana"/>
          <w:sz w:val="20"/>
          <w:szCs w:val="20"/>
        </w:rPr>
      </w:pPr>
    </w:p>
    <w:p w14:paraId="0EF3C454" w14:textId="006B0523" w:rsidR="00837CF2" w:rsidRPr="00B2773E" w:rsidRDefault="00837CF2" w:rsidP="008A09B7">
      <w:pPr>
        <w:rPr>
          <w:rFonts w:ascii="Verdana" w:hAnsi="Verdana"/>
          <w:b/>
          <w:bCs/>
          <w:sz w:val="20"/>
          <w:szCs w:val="20"/>
        </w:rPr>
      </w:pPr>
      <w:r w:rsidRPr="00B2773E">
        <w:rPr>
          <w:rFonts w:ascii="Verdana" w:hAnsi="Verdana"/>
          <w:b/>
          <w:bCs/>
          <w:sz w:val="20"/>
          <w:szCs w:val="20"/>
        </w:rPr>
        <w:t>Vi stiller spørsmål ved:</w:t>
      </w:r>
    </w:p>
    <w:p w14:paraId="13112D49" w14:textId="69717AB8" w:rsidR="008A09B7" w:rsidRPr="00B2773E" w:rsidRDefault="00837CF2" w:rsidP="008A09B7">
      <w:pPr>
        <w:pStyle w:val="Listeavsnitt"/>
        <w:numPr>
          <w:ilvl w:val="0"/>
          <w:numId w:val="1"/>
        </w:numPr>
        <w:spacing w:line="256" w:lineRule="auto"/>
        <w:rPr>
          <w:rFonts w:ascii="Verdana" w:eastAsia="Calibri" w:hAnsi="Verdana" w:cs="Calibri"/>
          <w:sz w:val="20"/>
          <w:szCs w:val="20"/>
        </w:rPr>
      </w:pPr>
      <w:r w:rsidRPr="00B2773E">
        <w:rPr>
          <w:rFonts w:ascii="Verdana" w:eastAsia="Calibri" w:hAnsi="Verdana" w:cs="Calibri"/>
          <w:sz w:val="20"/>
          <w:szCs w:val="20"/>
        </w:rPr>
        <w:t>Er den</w:t>
      </w:r>
      <w:r w:rsidR="008A09B7" w:rsidRPr="00B2773E">
        <w:rPr>
          <w:rFonts w:ascii="Verdana" w:eastAsia="Calibri" w:hAnsi="Verdana" w:cs="Calibri"/>
          <w:sz w:val="20"/>
          <w:szCs w:val="20"/>
        </w:rPr>
        <w:t xml:space="preserve"> foreslåtte besparelsen er tilstrekkelig til å rettferdiggjøre de negative konsekvensene dette vil ha for nærmiljøet, elevenes trivsel og læring. Skolen er et samlingspunkt i mange arenaer, og med forventet befolkningsvekst og en økning i antall barn i vestre Søgne, er det avgjørende at Tinntjønn skole bevares og heller styrkes for å møte fremtidige behov</w:t>
      </w:r>
      <w:r w:rsidRPr="00B2773E">
        <w:rPr>
          <w:rFonts w:ascii="Verdana" w:eastAsia="Calibri" w:hAnsi="Verdana" w:cs="Calibri"/>
          <w:sz w:val="20"/>
          <w:szCs w:val="20"/>
        </w:rPr>
        <w:t>?</w:t>
      </w:r>
    </w:p>
    <w:p w14:paraId="78BE0709" w14:textId="77777777" w:rsidR="000D37E8" w:rsidRPr="00B2773E" w:rsidRDefault="000D37E8" w:rsidP="000D37E8">
      <w:pPr>
        <w:pStyle w:val="Listeavsnitt"/>
        <w:spacing w:line="256" w:lineRule="auto"/>
        <w:rPr>
          <w:rFonts w:ascii="Verdana" w:eastAsia="Calibri" w:hAnsi="Verdana" w:cs="Calibri"/>
          <w:sz w:val="20"/>
          <w:szCs w:val="20"/>
        </w:rPr>
      </w:pPr>
    </w:p>
    <w:p w14:paraId="0DDF3ABA" w14:textId="6117952F" w:rsidR="002E4F57" w:rsidRPr="00B2773E" w:rsidRDefault="00C92684" w:rsidP="008A09B7">
      <w:pPr>
        <w:pStyle w:val="Listeavsnitt"/>
        <w:numPr>
          <w:ilvl w:val="0"/>
          <w:numId w:val="1"/>
        </w:numPr>
        <w:spacing w:line="256" w:lineRule="auto"/>
        <w:rPr>
          <w:rFonts w:ascii="Verdana" w:eastAsia="Calibri" w:hAnsi="Verdana" w:cs="Calibri"/>
          <w:sz w:val="20"/>
          <w:szCs w:val="20"/>
        </w:rPr>
      </w:pPr>
      <w:r w:rsidRPr="00B2773E">
        <w:rPr>
          <w:rFonts w:ascii="Verdana" w:eastAsia="Calibri" w:hAnsi="Verdana" w:cs="Calibri"/>
          <w:sz w:val="20"/>
          <w:szCs w:val="20"/>
        </w:rPr>
        <w:t xml:space="preserve">Den </w:t>
      </w:r>
      <w:r w:rsidR="00DF1F99" w:rsidRPr="00B2773E">
        <w:rPr>
          <w:rFonts w:ascii="Verdana" w:eastAsia="Calibri" w:hAnsi="Verdana" w:cs="Calibri"/>
          <w:sz w:val="20"/>
          <w:szCs w:val="20"/>
        </w:rPr>
        <w:t>enkelte</w:t>
      </w:r>
      <w:r w:rsidRPr="00B2773E">
        <w:rPr>
          <w:rFonts w:ascii="Verdana" w:eastAsia="Calibri" w:hAnsi="Verdana" w:cs="Calibri"/>
          <w:sz w:val="20"/>
          <w:szCs w:val="20"/>
        </w:rPr>
        <w:t xml:space="preserve"> skolen </w:t>
      </w:r>
      <w:r w:rsidR="00DF1F99" w:rsidRPr="00B2773E">
        <w:rPr>
          <w:rFonts w:ascii="Verdana" w:eastAsia="Calibri" w:hAnsi="Verdana" w:cs="Calibri"/>
          <w:sz w:val="20"/>
          <w:szCs w:val="20"/>
        </w:rPr>
        <w:t xml:space="preserve">skal imøtekomme den enkelte elevs behov. </w:t>
      </w:r>
      <w:r w:rsidR="00292143" w:rsidRPr="00B2773E">
        <w:rPr>
          <w:rFonts w:ascii="Verdana" w:eastAsia="Calibri" w:hAnsi="Verdana" w:cs="Calibri"/>
          <w:sz w:val="20"/>
          <w:szCs w:val="20"/>
        </w:rPr>
        <w:t xml:space="preserve">Klarer </w:t>
      </w:r>
      <w:r w:rsidR="00BD2C94" w:rsidRPr="00B2773E">
        <w:rPr>
          <w:rFonts w:ascii="Verdana" w:eastAsia="Calibri" w:hAnsi="Verdana" w:cs="Calibri"/>
          <w:sz w:val="20"/>
          <w:szCs w:val="20"/>
        </w:rPr>
        <w:t>d</w:t>
      </w:r>
      <w:r w:rsidR="00292143" w:rsidRPr="00B2773E">
        <w:rPr>
          <w:rFonts w:ascii="Verdana" w:eastAsia="Calibri" w:hAnsi="Verdana" w:cs="Calibri"/>
          <w:sz w:val="20"/>
          <w:szCs w:val="20"/>
        </w:rPr>
        <w:t>en fremtidig</w:t>
      </w:r>
      <w:r w:rsidR="00BD2C94" w:rsidRPr="00B2773E">
        <w:rPr>
          <w:rFonts w:ascii="Verdana" w:eastAsia="Calibri" w:hAnsi="Verdana" w:cs="Calibri"/>
          <w:sz w:val="20"/>
          <w:szCs w:val="20"/>
        </w:rPr>
        <w:t>e</w:t>
      </w:r>
      <w:r w:rsidR="00292143" w:rsidRPr="00B2773E">
        <w:rPr>
          <w:rFonts w:ascii="Verdana" w:eastAsia="Calibri" w:hAnsi="Verdana" w:cs="Calibri"/>
          <w:sz w:val="20"/>
          <w:szCs w:val="20"/>
        </w:rPr>
        <w:t xml:space="preserve"> s</w:t>
      </w:r>
      <w:r w:rsidR="005B3733" w:rsidRPr="00B2773E">
        <w:rPr>
          <w:rFonts w:ascii="Verdana" w:eastAsia="Calibri" w:hAnsi="Verdana" w:cs="Calibri"/>
          <w:sz w:val="20"/>
          <w:szCs w:val="20"/>
        </w:rPr>
        <w:t>kolest</w:t>
      </w:r>
      <w:r w:rsidR="00DF1F99" w:rsidRPr="00B2773E">
        <w:rPr>
          <w:rFonts w:ascii="Verdana" w:eastAsia="Calibri" w:hAnsi="Verdana" w:cs="Calibri"/>
          <w:sz w:val="20"/>
          <w:szCs w:val="20"/>
        </w:rPr>
        <w:t>rukturen dette</w:t>
      </w:r>
      <w:r w:rsidR="00A23EDA" w:rsidRPr="00B2773E">
        <w:rPr>
          <w:rFonts w:ascii="Verdana" w:eastAsia="Calibri" w:hAnsi="Verdana" w:cs="Calibri"/>
          <w:sz w:val="20"/>
          <w:szCs w:val="20"/>
        </w:rPr>
        <w:t>?</w:t>
      </w:r>
    </w:p>
    <w:p w14:paraId="308A1706" w14:textId="77777777" w:rsidR="006F56A3" w:rsidRPr="00B2773E" w:rsidRDefault="006F56A3" w:rsidP="006F56A3">
      <w:pPr>
        <w:spacing w:line="256" w:lineRule="auto"/>
        <w:rPr>
          <w:rFonts w:ascii="Verdana" w:eastAsia="Calibri" w:hAnsi="Verdana" w:cs="Calibri"/>
          <w:sz w:val="20"/>
          <w:szCs w:val="20"/>
        </w:rPr>
      </w:pPr>
    </w:p>
    <w:p w14:paraId="4D669AF8" w14:textId="6873079F" w:rsidR="006F56A3" w:rsidRPr="00B2773E" w:rsidRDefault="006F56A3" w:rsidP="006F56A3">
      <w:pPr>
        <w:spacing w:line="256" w:lineRule="auto"/>
        <w:rPr>
          <w:rFonts w:ascii="Verdana" w:eastAsia="Calibri" w:hAnsi="Verdana" w:cs="Calibri"/>
          <w:b/>
          <w:bCs/>
          <w:sz w:val="20"/>
          <w:szCs w:val="20"/>
        </w:rPr>
      </w:pPr>
      <w:r w:rsidRPr="00B2773E">
        <w:rPr>
          <w:rFonts w:ascii="Verdana" w:eastAsia="Calibri" w:hAnsi="Verdana" w:cs="Calibri"/>
          <w:b/>
          <w:bCs/>
          <w:sz w:val="20"/>
          <w:szCs w:val="20"/>
        </w:rPr>
        <w:t>Foresatte og ansatte stiller seg samlet bak:</w:t>
      </w:r>
    </w:p>
    <w:p w14:paraId="69392924" w14:textId="50EC3C7E" w:rsidR="009E4AC1" w:rsidRPr="00B2773E" w:rsidRDefault="009E4AC1" w:rsidP="006F56A3">
      <w:pPr>
        <w:spacing w:line="256" w:lineRule="auto"/>
        <w:rPr>
          <w:rFonts w:ascii="Verdana" w:eastAsiaTheme="minorEastAsia" w:hAnsi="Verdana"/>
          <w:sz w:val="20"/>
          <w:szCs w:val="20"/>
        </w:rPr>
      </w:pPr>
      <w:r w:rsidRPr="00B2773E">
        <w:rPr>
          <w:rFonts w:ascii="Verdana" w:eastAsiaTheme="minorEastAsia" w:hAnsi="Verdana"/>
          <w:sz w:val="20"/>
          <w:szCs w:val="20"/>
        </w:rPr>
        <w:t>Tinntjønn skole har et godt, trygt og mindre skolemiljø hvor tilnærming til grupperinger for elever med skolevegring kan gjøres skånsomt. Skolen er også omkranset av naturnære og rolige omgivelser.</w:t>
      </w:r>
    </w:p>
    <w:p w14:paraId="318A5FBB" w14:textId="77777777" w:rsidR="002E4F57" w:rsidRPr="00B2773E" w:rsidRDefault="002E4F57" w:rsidP="006F56A3">
      <w:pPr>
        <w:spacing w:line="256" w:lineRule="auto"/>
        <w:rPr>
          <w:rFonts w:ascii="Verdana" w:eastAsia="Calibri" w:hAnsi="Verdana" w:cs="Calibri"/>
          <w:b/>
          <w:bCs/>
          <w:sz w:val="20"/>
          <w:szCs w:val="20"/>
        </w:rPr>
      </w:pPr>
    </w:p>
    <w:p w14:paraId="171DBB82" w14:textId="3F0C6CA6" w:rsidR="008A09B7" w:rsidRPr="00B2773E" w:rsidRDefault="00B2773E" w:rsidP="008A09B7">
      <w:pPr>
        <w:numPr>
          <w:ilvl w:val="0"/>
          <w:numId w:val="2"/>
        </w:numPr>
        <w:spacing w:after="0" w:line="256" w:lineRule="auto"/>
        <w:rPr>
          <w:rFonts w:ascii="Verdana" w:eastAsia="Calibri" w:hAnsi="Verdana" w:cs="Calibri"/>
          <w:sz w:val="20"/>
          <w:szCs w:val="20"/>
        </w:rPr>
      </w:pPr>
      <w:r w:rsidRPr="00B2773E">
        <w:rPr>
          <w:rFonts w:ascii="Verdana" w:eastAsia="Calibri" w:hAnsi="Verdana" w:cs="Calibri"/>
          <w:b/>
          <w:sz w:val="20"/>
          <w:szCs w:val="20"/>
          <w:highlight w:val="white"/>
        </w:rPr>
        <w:t>Skoleporten</w:t>
      </w:r>
      <w:r w:rsidR="008A09B7" w:rsidRPr="00B2773E">
        <w:rPr>
          <w:rFonts w:ascii="Verdana" w:eastAsia="Calibri" w:hAnsi="Verdana" w:cs="Calibri"/>
          <w:b/>
          <w:sz w:val="20"/>
          <w:szCs w:val="20"/>
          <w:highlight w:val="white"/>
        </w:rPr>
        <w:t>:</w:t>
      </w:r>
    </w:p>
    <w:p w14:paraId="078801D6" w14:textId="3FB39283" w:rsidR="00034F08" w:rsidRPr="00B2773E" w:rsidRDefault="00034F08" w:rsidP="00034F08">
      <w:pPr>
        <w:spacing w:line="256" w:lineRule="auto"/>
        <w:ind w:left="720"/>
        <w:rPr>
          <w:rFonts w:ascii="Verdana" w:eastAsia="Calibri" w:hAnsi="Verdana" w:cs="Calibri"/>
          <w:sz w:val="20"/>
          <w:szCs w:val="20"/>
          <w:highlight w:val="white"/>
        </w:rPr>
      </w:pPr>
      <w:r w:rsidRPr="00B2773E">
        <w:rPr>
          <w:rFonts w:ascii="Verdana" w:eastAsia="Calibri" w:hAnsi="Verdana" w:cs="Calibri"/>
          <w:sz w:val="20"/>
          <w:szCs w:val="20"/>
          <w:highlight w:val="white"/>
        </w:rPr>
        <w:t>En samarbeidssatsing om bekymringsfullt skolefravær på Tinntjønn Skole.</w:t>
      </w:r>
    </w:p>
    <w:p w14:paraId="07BB291D" w14:textId="4EE5FD62" w:rsidR="00034F08" w:rsidRPr="00B2773E" w:rsidRDefault="00B2773E" w:rsidP="00034F08">
      <w:pPr>
        <w:shd w:val="clear" w:color="auto" w:fill="FFFFFF"/>
        <w:spacing w:line="256" w:lineRule="auto"/>
        <w:ind w:left="720"/>
        <w:rPr>
          <w:rFonts w:ascii="Verdana" w:eastAsia="Calibri" w:hAnsi="Verdana" w:cs="Calibri"/>
          <w:sz w:val="20"/>
          <w:szCs w:val="20"/>
        </w:rPr>
      </w:pPr>
      <w:r w:rsidRPr="00B2773E">
        <w:rPr>
          <w:rFonts w:ascii="Verdana" w:eastAsia="Calibri" w:hAnsi="Verdana" w:cs="Calibri"/>
          <w:sz w:val="20"/>
          <w:szCs w:val="20"/>
        </w:rPr>
        <w:t>Skoleporten</w:t>
      </w:r>
      <w:r w:rsidR="00034F08" w:rsidRPr="00B2773E">
        <w:rPr>
          <w:rFonts w:ascii="Verdana" w:eastAsia="Calibri" w:hAnsi="Verdana" w:cs="Calibri"/>
          <w:sz w:val="20"/>
          <w:szCs w:val="20"/>
        </w:rPr>
        <w:t xml:space="preserve"> er et tilbud til elever med skolevegring og deres foresatte. Per dags dato er det 17 elever fra kommunen og andre steder i landet. </w:t>
      </w:r>
    </w:p>
    <w:p w14:paraId="6C85A519" w14:textId="0E6EEC98" w:rsidR="009E4AC1" w:rsidRPr="00B2773E" w:rsidRDefault="00034F08" w:rsidP="009E4AC1">
      <w:pPr>
        <w:shd w:val="clear" w:color="auto" w:fill="FFFFFF"/>
        <w:spacing w:line="256" w:lineRule="auto"/>
        <w:ind w:left="720"/>
        <w:rPr>
          <w:rFonts w:ascii="Verdana" w:eastAsia="Calibri" w:hAnsi="Verdana" w:cs="Calibri"/>
          <w:sz w:val="20"/>
          <w:szCs w:val="20"/>
        </w:rPr>
      </w:pPr>
      <w:r w:rsidRPr="00B2773E">
        <w:rPr>
          <w:rFonts w:ascii="Verdana" w:eastAsia="Calibri" w:hAnsi="Verdana" w:cs="Calibri"/>
          <w:sz w:val="20"/>
          <w:szCs w:val="20"/>
        </w:rPr>
        <w:t xml:space="preserve">Vi ser at det er stadig økende innsøking til </w:t>
      </w:r>
      <w:r w:rsidR="00B2773E" w:rsidRPr="00B2773E">
        <w:rPr>
          <w:rFonts w:ascii="Verdana" w:eastAsia="Calibri" w:hAnsi="Verdana" w:cs="Calibri"/>
          <w:sz w:val="20"/>
          <w:szCs w:val="20"/>
        </w:rPr>
        <w:t>Skoleporten</w:t>
      </w:r>
      <w:r w:rsidRPr="00B2773E">
        <w:rPr>
          <w:rFonts w:ascii="Verdana" w:eastAsia="Calibri" w:hAnsi="Verdana" w:cs="Calibri"/>
          <w:sz w:val="20"/>
          <w:szCs w:val="20"/>
        </w:rPr>
        <w:t xml:space="preserve"> fra hele kommunen. Vi ser at dette avlaster andre skoler, og gir </w:t>
      </w:r>
      <w:r w:rsidR="00585563" w:rsidRPr="00B2773E">
        <w:rPr>
          <w:rFonts w:ascii="Verdana" w:eastAsia="Calibri" w:hAnsi="Verdana" w:cs="Calibri"/>
          <w:sz w:val="20"/>
          <w:szCs w:val="20"/>
        </w:rPr>
        <w:t xml:space="preserve">et helhetlig og </w:t>
      </w:r>
      <w:r w:rsidR="0009612D" w:rsidRPr="00B2773E">
        <w:rPr>
          <w:rFonts w:ascii="Verdana" w:eastAsia="Calibri" w:hAnsi="Verdana" w:cs="Calibri"/>
          <w:sz w:val="20"/>
          <w:szCs w:val="20"/>
        </w:rPr>
        <w:t>faglig</w:t>
      </w:r>
      <w:r w:rsidR="00585563" w:rsidRPr="00B2773E">
        <w:rPr>
          <w:rFonts w:ascii="Verdana" w:eastAsia="Calibri" w:hAnsi="Verdana" w:cs="Calibri"/>
          <w:sz w:val="20"/>
          <w:szCs w:val="20"/>
        </w:rPr>
        <w:t xml:space="preserve"> </w:t>
      </w:r>
      <w:r w:rsidR="0009612D" w:rsidRPr="00B2773E">
        <w:rPr>
          <w:rFonts w:ascii="Verdana" w:eastAsia="Calibri" w:hAnsi="Verdana" w:cs="Calibri"/>
          <w:sz w:val="20"/>
          <w:szCs w:val="20"/>
        </w:rPr>
        <w:t>sterkt tilbud. Hvis hver skole skulle imøtekomme den enkelte elev</w:t>
      </w:r>
      <w:r w:rsidR="00680561" w:rsidRPr="00B2773E">
        <w:rPr>
          <w:rFonts w:ascii="Verdana" w:eastAsia="Calibri" w:hAnsi="Verdana" w:cs="Calibri"/>
          <w:sz w:val="20"/>
          <w:szCs w:val="20"/>
        </w:rPr>
        <w:t xml:space="preserve">s behov på den enkelte skolen, ville det bli samlet sett bli meget dyrt </w:t>
      </w:r>
      <w:r w:rsidR="001F56F9" w:rsidRPr="00B2773E">
        <w:rPr>
          <w:rFonts w:ascii="Verdana" w:eastAsia="Calibri" w:hAnsi="Verdana" w:cs="Calibri"/>
          <w:sz w:val="20"/>
          <w:szCs w:val="20"/>
        </w:rPr>
        <w:t>for kommunen.</w:t>
      </w:r>
    </w:p>
    <w:p w14:paraId="6BC01E59" w14:textId="151BF4A9" w:rsidR="00D95B86" w:rsidRPr="00B2773E" w:rsidRDefault="00D95B86" w:rsidP="009E4AC1">
      <w:pPr>
        <w:shd w:val="clear" w:color="auto" w:fill="FFFFFF"/>
        <w:spacing w:line="256" w:lineRule="auto"/>
        <w:ind w:left="720"/>
        <w:rPr>
          <w:rFonts w:ascii="Verdana" w:eastAsia="Calibri" w:hAnsi="Verdana" w:cs="Calibri"/>
          <w:sz w:val="20"/>
          <w:szCs w:val="20"/>
        </w:rPr>
      </w:pPr>
      <w:r w:rsidRPr="00B2773E">
        <w:rPr>
          <w:rFonts w:ascii="Verdana" w:eastAsiaTheme="minorEastAsia" w:hAnsi="Verdana"/>
          <w:sz w:val="20"/>
          <w:szCs w:val="20"/>
        </w:rPr>
        <w:t>Det eksisterer et flerfaglig samarbeid, på tvers av etater, blant annet med et foreldrepanel, pedagoger, miljøarbeidere, ABUP, PPT, og et 2-årig forskningsprosjekt via UIA som kan være med på å øke kunnskapen, skape gode metoder og modeller rundt et bekymringsfullt økende skolefravær nasjonalt.</w:t>
      </w:r>
    </w:p>
    <w:p w14:paraId="2CF43DF7" w14:textId="77777777" w:rsidR="00272AAD" w:rsidRPr="00B2773E" w:rsidRDefault="00272AAD" w:rsidP="00272AAD">
      <w:pPr>
        <w:rPr>
          <w:rFonts w:ascii="Verdana" w:hAnsi="Verdana"/>
          <w:sz w:val="20"/>
          <w:szCs w:val="20"/>
          <w:lang w:val="no-NO" w:eastAsia="nb-NO"/>
        </w:rPr>
      </w:pPr>
    </w:p>
    <w:p w14:paraId="0DB639C8" w14:textId="247A2A3D" w:rsidR="00D95B86" w:rsidRPr="00B2773E" w:rsidRDefault="00D95B86" w:rsidP="009E4AC1">
      <w:pPr>
        <w:pStyle w:val="Overskrift2"/>
        <w:numPr>
          <w:ilvl w:val="0"/>
          <w:numId w:val="2"/>
        </w:numPr>
        <w:rPr>
          <w:rFonts w:ascii="Verdana" w:eastAsiaTheme="minorEastAsia" w:hAnsi="Verdana" w:cstheme="minorBidi"/>
          <w:b/>
          <w:color w:val="auto"/>
          <w:sz w:val="20"/>
          <w:szCs w:val="20"/>
        </w:rPr>
      </w:pPr>
      <w:r w:rsidRPr="00B2773E">
        <w:rPr>
          <w:rFonts w:ascii="Verdana" w:eastAsiaTheme="minorEastAsia" w:hAnsi="Verdana" w:cstheme="minorBidi"/>
          <w:b/>
          <w:color w:val="auto"/>
          <w:sz w:val="20"/>
          <w:szCs w:val="20"/>
        </w:rPr>
        <w:t>Søgne er i stor vekst</w:t>
      </w:r>
    </w:p>
    <w:p w14:paraId="01D26C9D" w14:textId="77777777" w:rsidR="00272AAD" w:rsidRPr="00B2773E" w:rsidRDefault="00D95B86" w:rsidP="001F56F9">
      <w:pPr>
        <w:spacing w:line="254" w:lineRule="auto"/>
        <w:ind w:left="708"/>
        <w:rPr>
          <w:rFonts w:ascii="Verdana" w:eastAsiaTheme="minorEastAsia" w:hAnsi="Verdana"/>
          <w:sz w:val="20"/>
          <w:szCs w:val="20"/>
        </w:rPr>
      </w:pPr>
      <w:r w:rsidRPr="00B2773E">
        <w:rPr>
          <w:rFonts w:ascii="Verdana" w:eastAsiaTheme="minorEastAsia" w:hAnsi="Verdana"/>
          <w:sz w:val="20"/>
          <w:szCs w:val="20"/>
          <w:lang w:val="no-NO"/>
        </w:rPr>
        <w:t xml:space="preserve">Vest i Søgne er det regulert og vedtatt bygging av rundt 1500 nye boenheter i områdene Leireheia, Ausvigheia og Kjellandsheia, hvorav ca. 300 allerede er oppført. </w:t>
      </w:r>
      <w:r w:rsidRPr="00B2773E">
        <w:rPr>
          <w:rFonts w:ascii="Verdana" w:eastAsiaTheme="minorEastAsia" w:hAnsi="Verdana"/>
          <w:sz w:val="20"/>
          <w:szCs w:val="20"/>
        </w:rPr>
        <w:t xml:space="preserve">Dette vil føre til en befolkningsøkning på </w:t>
      </w:r>
      <w:proofErr w:type="spellStart"/>
      <w:r w:rsidRPr="00B2773E">
        <w:rPr>
          <w:rFonts w:ascii="Verdana" w:eastAsiaTheme="minorEastAsia" w:hAnsi="Verdana"/>
          <w:sz w:val="20"/>
          <w:szCs w:val="20"/>
        </w:rPr>
        <w:t>ca</w:t>
      </w:r>
      <w:proofErr w:type="spellEnd"/>
      <w:r w:rsidRPr="00B2773E">
        <w:rPr>
          <w:rFonts w:ascii="Verdana" w:eastAsiaTheme="minorEastAsia" w:hAnsi="Verdana"/>
          <w:sz w:val="20"/>
          <w:szCs w:val="20"/>
        </w:rPr>
        <w:t xml:space="preserve"> 3150 innbyggere, basert på et forholdstall på 2,1 fra faktiske tall i Vedderheia. Området tiltrekker seg i stor grad barnefamilier og nyetablerte, noe som betyr at elevtallet i disse områdene vil øke betraktelig i årene fremover, noe rapporten "Elevtallsprognose _1_2023" vil plansone 24, Lunde bekrefter. </w:t>
      </w:r>
    </w:p>
    <w:p w14:paraId="22D37630" w14:textId="30F9FFAD" w:rsidR="00D95B86" w:rsidRPr="00B2773E" w:rsidRDefault="00D95B86" w:rsidP="001F56F9">
      <w:pPr>
        <w:spacing w:line="254" w:lineRule="auto"/>
        <w:ind w:left="708"/>
        <w:rPr>
          <w:rFonts w:ascii="Verdana" w:eastAsiaTheme="minorEastAsia" w:hAnsi="Verdana"/>
          <w:sz w:val="20"/>
          <w:szCs w:val="20"/>
        </w:rPr>
      </w:pPr>
      <w:r w:rsidRPr="00B2773E">
        <w:rPr>
          <w:rFonts w:ascii="Verdana" w:eastAsiaTheme="minorEastAsia" w:hAnsi="Verdana"/>
          <w:sz w:val="20"/>
          <w:szCs w:val="20"/>
        </w:rPr>
        <w:t>Plansone 24 vil oppleve en markant vekst i antall barn i alle aldre. For aldersgruppen 13-15 år forventes det en økning fra 207 barn i 2024 til 233 i 2034. Å legge ned Tinntjønn skole i lys av denne utviklingen vil være uklokt, da det vil svekke det lokale skoletilbudet for en voksende yngre befolkning.</w:t>
      </w:r>
    </w:p>
    <w:p w14:paraId="77302B42" w14:textId="77777777" w:rsidR="002E4F57" w:rsidRPr="00B2773E" w:rsidRDefault="002E4F57" w:rsidP="001F56F9">
      <w:pPr>
        <w:spacing w:line="254" w:lineRule="auto"/>
        <w:ind w:left="708"/>
        <w:rPr>
          <w:rFonts w:ascii="Verdana" w:eastAsiaTheme="minorEastAsia" w:hAnsi="Verdana"/>
          <w:sz w:val="20"/>
          <w:szCs w:val="20"/>
        </w:rPr>
      </w:pPr>
    </w:p>
    <w:p w14:paraId="75BD4A30" w14:textId="68ECDD42" w:rsidR="00D95B86" w:rsidRPr="00B2773E" w:rsidRDefault="00D95B86" w:rsidP="009E4AC1">
      <w:pPr>
        <w:pStyle w:val="Overskrift2"/>
        <w:numPr>
          <w:ilvl w:val="0"/>
          <w:numId w:val="2"/>
        </w:numPr>
        <w:rPr>
          <w:rFonts w:ascii="Verdana" w:eastAsiaTheme="minorEastAsia" w:hAnsi="Verdana" w:cstheme="minorBidi"/>
          <w:b/>
          <w:bCs/>
          <w:color w:val="auto"/>
          <w:sz w:val="20"/>
          <w:szCs w:val="20"/>
        </w:rPr>
      </w:pPr>
      <w:r w:rsidRPr="00B2773E">
        <w:rPr>
          <w:rFonts w:ascii="Verdana" w:eastAsiaTheme="minorEastAsia" w:hAnsi="Verdana" w:cstheme="minorBidi"/>
          <w:b/>
          <w:color w:val="auto"/>
          <w:sz w:val="20"/>
          <w:szCs w:val="20"/>
        </w:rPr>
        <w:t>Samarbeid og skolens resultater</w:t>
      </w:r>
    </w:p>
    <w:p w14:paraId="744A1E50" w14:textId="77777777" w:rsidR="00D95B86" w:rsidRPr="00B2773E" w:rsidRDefault="00D95B86" w:rsidP="00272AAD">
      <w:pPr>
        <w:shd w:val="clear" w:color="auto" w:fill="FFFFFF" w:themeFill="background1"/>
        <w:spacing w:line="254" w:lineRule="auto"/>
        <w:ind w:left="708"/>
        <w:rPr>
          <w:rFonts w:ascii="Verdana" w:eastAsiaTheme="minorEastAsia" w:hAnsi="Verdana"/>
          <w:color w:val="222222"/>
          <w:sz w:val="20"/>
          <w:szCs w:val="20"/>
        </w:rPr>
      </w:pPr>
      <w:r w:rsidRPr="00B2773E">
        <w:rPr>
          <w:rFonts w:ascii="Verdana" w:eastAsiaTheme="minorEastAsia" w:hAnsi="Verdana"/>
          <w:color w:val="222222"/>
          <w:sz w:val="20"/>
          <w:szCs w:val="20"/>
        </w:rPr>
        <w:t xml:space="preserve">Elevene ved Tinntjønn skole scorer bedre enn landssnittet og resten av kommunen både når det gjelder læringskultur (elevundersøkelse 23/24 3,9% mot 3,6%) og mobbing (elevundersøkelsen 4,5% mot landssnitt på 12,2%). </w:t>
      </w:r>
    </w:p>
    <w:p w14:paraId="4E26DFE1" w14:textId="3C21ED0B" w:rsidR="00D95B86" w:rsidRPr="00B2773E" w:rsidRDefault="00D95B86" w:rsidP="00272AAD">
      <w:pPr>
        <w:shd w:val="clear" w:color="auto" w:fill="FFFFFF" w:themeFill="background1"/>
        <w:spacing w:line="254" w:lineRule="auto"/>
        <w:ind w:left="708"/>
        <w:rPr>
          <w:rFonts w:ascii="Verdana" w:eastAsiaTheme="minorEastAsia" w:hAnsi="Verdana"/>
          <w:color w:val="222222"/>
          <w:sz w:val="20"/>
          <w:szCs w:val="20"/>
        </w:rPr>
      </w:pPr>
      <w:r w:rsidRPr="00B2773E">
        <w:rPr>
          <w:rFonts w:ascii="Verdana" w:eastAsiaTheme="minorEastAsia" w:hAnsi="Verdana"/>
          <w:color w:val="222222"/>
          <w:sz w:val="20"/>
          <w:szCs w:val="20"/>
        </w:rPr>
        <w:t>Tinntjønn ligger over liknende skoler i flere år og har et snitt på 43,3 grunnskolepoeng.</w:t>
      </w:r>
    </w:p>
    <w:p w14:paraId="2B23A436" w14:textId="77777777" w:rsidR="00D95B86" w:rsidRPr="00B2773E" w:rsidRDefault="00D95B86" w:rsidP="00D95B86">
      <w:pPr>
        <w:pStyle w:val="Overskrift2"/>
        <w:rPr>
          <w:rFonts w:ascii="Verdana" w:eastAsiaTheme="minorEastAsia" w:hAnsi="Verdana" w:cstheme="minorBidi"/>
          <w:b/>
          <w:color w:val="auto"/>
          <w:sz w:val="20"/>
          <w:szCs w:val="20"/>
        </w:rPr>
      </w:pPr>
    </w:p>
    <w:p w14:paraId="44678824" w14:textId="256C75E4" w:rsidR="00D95B86" w:rsidRPr="00B2773E" w:rsidRDefault="00D95B86" w:rsidP="009E4AC1">
      <w:pPr>
        <w:pStyle w:val="Overskrift2"/>
        <w:numPr>
          <w:ilvl w:val="0"/>
          <w:numId w:val="2"/>
        </w:numPr>
        <w:rPr>
          <w:rFonts w:ascii="Verdana" w:eastAsiaTheme="minorEastAsia" w:hAnsi="Verdana" w:cstheme="minorBidi"/>
          <w:b/>
          <w:bCs/>
          <w:color w:val="auto"/>
          <w:sz w:val="20"/>
          <w:szCs w:val="20"/>
        </w:rPr>
      </w:pPr>
      <w:r w:rsidRPr="00B2773E">
        <w:rPr>
          <w:rFonts w:ascii="Verdana" w:eastAsiaTheme="minorEastAsia" w:hAnsi="Verdana" w:cstheme="minorBidi"/>
          <w:b/>
          <w:color w:val="auto"/>
          <w:sz w:val="20"/>
          <w:szCs w:val="20"/>
        </w:rPr>
        <w:t>Skolens størrelse</w:t>
      </w:r>
    </w:p>
    <w:p w14:paraId="5669DF19" w14:textId="77777777" w:rsidR="00FB0E5D" w:rsidRPr="00B2773E" w:rsidRDefault="00D95B86" w:rsidP="00272AAD">
      <w:pPr>
        <w:shd w:val="clear" w:color="auto" w:fill="FFFFFF" w:themeFill="background1"/>
        <w:spacing w:line="254" w:lineRule="auto"/>
        <w:ind w:left="708"/>
        <w:rPr>
          <w:rFonts w:ascii="Verdana" w:eastAsiaTheme="minorEastAsia" w:hAnsi="Verdana"/>
          <w:color w:val="222222"/>
          <w:sz w:val="20"/>
          <w:szCs w:val="20"/>
        </w:rPr>
      </w:pPr>
      <w:r w:rsidRPr="00B2773E">
        <w:rPr>
          <w:rFonts w:ascii="Verdana" w:eastAsiaTheme="minorEastAsia" w:hAnsi="Verdana"/>
          <w:color w:val="222222"/>
          <w:sz w:val="20"/>
          <w:szCs w:val="20"/>
        </w:rPr>
        <w:t xml:space="preserve">Hvis Tinntjønn og Tangvall skole slås sammen vil vi bli den største skolen i kommunen med </w:t>
      </w:r>
      <w:proofErr w:type="spellStart"/>
      <w:r w:rsidRPr="00B2773E">
        <w:rPr>
          <w:rFonts w:ascii="Verdana" w:eastAsiaTheme="minorEastAsia" w:hAnsi="Verdana"/>
          <w:color w:val="222222"/>
          <w:sz w:val="20"/>
          <w:szCs w:val="20"/>
        </w:rPr>
        <w:t>ca</w:t>
      </w:r>
      <w:proofErr w:type="spellEnd"/>
      <w:r w:rsidRPr="00B2773E">
        <w:rPr>
          <w:rFonts w:ascii="Verdana" w:eastAsiaTheme="minorEastAsia" w:hAnsi="Verdana"/>
          <w:color w:val="222222"/>
          <w:sz w:val="20"/>
          <w:szCs w:val="20"/>
        </w:rPr>
        <w:t xml:space="preserve"> 1200 elever. En del av disse elevene vil være på videregående skole på Tangvall og selv om de har friminutt på forskjellige tidspunkt, vil de møtes på noen tidspunkt.</w:t>
      </w:r>
    </w:p>
    <w:p w14:paraId="52DE98E8" w14:textId="6B9BE33F" w:rsidR="00D95B86" w:rsidRPr="00B2773E" w:rsidRDefault="00D95B86" w:rsidP="00272AAD">
      <w:pPr>
        <w:shd w:val="clear" w:color="auto" w:fill="FFFFFF" w:themeFill="background1"/>
        <w:spacing w:line="254" w:lineRule="auto"/>
        <w:ind w:left="708"/>
        <w:rPr>
          <w:rFonts w:ascii="Verdana" w:eastAsiaTheme="minorEastAsia" w:hAnsi="Verdana"/>
          <w:color w:val="222222"/>
          <w:sz w:val="20"/>
          <w:szCs w:val="20"/>
        </w:rPr>
      </w:pPr>
      <w:r w:rsidRPr="00B2773E">
        <w:rPr>
          <w:rFonts w:ascii="Verdana" w:eastAsiaTheme="minorEastAsia" w:hAnsi="Verdana"/>
          <w:color w:val="222222"/>
          <w:sz w:val="20"/>
          <w:szCs w:val="20"/>
        </w:rPr>
        <w:t xml:space="preserve">De har felles kantine og bibliotek, vi stiller også spørsmål ved idrettshallen som skal kunne romme 1200 elver fordelt utover uka. </w:t>
      </w:r>
    </w:p>
    <w:p w14:paraId="365F250B" w14:textId="77777777" w:rsidR="00B2773E" w:rsidRPr="00B2773E" w:rsidRDefault="00B2773E" w:rsidP="00D95B86">
      <w:pPr>
        <w:shd w:val="clear" w:color="auto" w:fill="FFFFFF" w:themeFill="background1"/>
        <w:spacing w:line="254" w:lineRule="auto"/>
        <w:ind w:left="720"/>
        <w:rPr>
          <w:rFonts w:ascii="Verdana" w:eastAsiaTheme="minorEastAsia" w:hAnsi="Verdana"/>
          <w:color w:val="222222"/>
          <w:sz w:val="20"/>
          <w:szCs w:val="20"/>
        </w:rPr>
      </w:pPr>
    </w:p>
    <w:p w14:paraId="5AC6C0D5" w14:textId="670883C7" w:rsidR="00D95B86" w:rsidRPr="00B2773E" w:rsidRDefault="00E9712D" w:rsidP="009E4AC1">
      <w:pPr>
        <w:pStyle w:val="Overskrift2"/>
        <w:numPr>
          <w:ilvl w:val="0"/>
          <w:numId w:val="2"/>
        </w:numPr>
        <w:rPr>
          <w:rFonts w:ascii="Verdana" w:eastAsiaTheme="minorEastAsia" w:hAnsi="Verdana" w:cstheme="minorBidi"/>
          <w:b/>
          <w:bCs/>
          <w:color w:val="auto"/>
          <w:sz w:val="20"/>
          <w:szCs w:val="20"/>
        </w:rPr>
      </w:pPr>
      <w:r w:rsidRPr="00B2773E">
        <w:rPr>
          <w:rFonts w:ascii="Verdana" w:eastAsiaTheme="minorEastAsia" w:hAnsi="Verdana" w:cstheme="minorBidi"/>
          <w:b/>
          <w:color w:val="auto"/>
          <w:sz w:val="20"/>
          <w:szCs w:val="20"/>
        </w:rPr>
        <w:t>Gode bygninger og lite vedlikehold</w:t>
      </w:r>
      <w:r w:rsidR="00D95B86" w:rsidRPr="00B2773E">
        <w:rPr>
          <w:rFonts w:ascii="Verdana" w:eastAsiaTheme="minorEastAsia" w:hAnsi="Verdana" w:cstheme="minorBidi"/>
          <w:b/>
          <w:color w:val="auto"/>
          <w:sz w:val="20"/>
          <w:szCs w:val="20"/>
        </w:rPr>
        <w:t xml:space="preserve"> av skolen</w:t>
      </w:r>
    </w:p>
    <w:p w14:paraId="0E3013FB" w14:textId="5275C9B9" w:rsidR="00E9712D" w:rsidRPr="00B2773E" w:rsidRDefault="00E9712D" w:rsidP="00D263D8">
      <w:pPr>
        <w:shd w:val="clear" w:color="auto" w:fill="FFFFFF" w:themeFill="background1"/>
        <w:spacing w:line="254" w:lineRule="auto"/>
        <w:ind w:left="708"/>
        <w:rPr>
          <w:rFonts w:ascii="Verdana" w:eastAsiaTheme="minorEastAsia" w:hAnsi="Verdana"/>
          <w:color w:val="222222"/>
          <w:sz w:val="20"/>
          <w:szCs w:val="20"/>
        </w:rPr>
      </w:pPr>
      <w:r w:rsidRPr="00B2773E">
        <w:rPr>
          <w:rFonts w:ascii="Verdana" w:eastAsiaTheme="minorEastAsia" w:hAnsi="Verdana"/>
          <w:color w:val="222222"/>
          <w:sz w:val="20"/>
          <w:szCs w:val="20"/>
        </w:rPr>
        <w:t xml:space="preserve">Skolen er meget godt </w:t>
      </w:r>
      <w:r w:rsidR="00595E63" w:rsidRPr="00B2773E">
        <w:rPr>
          <w:rFonts w:ascii="Verdana" w:eastAsiaTheme="minorEastAsia" w:hAnsi="Verdana"/>
          <w:color w:val="222222"/>
          <w:sz w:val="20"/>
          <w:szCs w:val="20"/>
        </w:rPr>
        <w:t>vedlikeholdt</w:t>
      </w:r>
      <w:r w:rsidRPr="00B2773E">
        <w:rPr>
          <w:rFonts w:ascii="Verdana" w:eastAsiaTheme="minorEastAsia" w:hAnsi="Verdana"/>
          <w:color w:val="222222"/>
          <w:sz w:val="20"/>
          <w:szCs w:val="20"/>
        </w:rPr>
        <w:t xml:space="preserve">, og med ekstremt lite hærverk. Det er få, om noen vedlikeholdsbehov på </w:t>
      </w:r>
      <w:r w:rsidR="00D95B86" w:rsidRPr="00B2773E">
        <w:rPr>
          <w:rFonts w:ascii="Verdana" w:eastAsiaTheme="minorEastAsia" w:hAnsi="Verdana"/>
          <w:color w:val="222222"/>
          <w:sz w:val="20"/>
          <w:szCs w:val="20"/>
        </w:rPr>
        <w:t>en velfungerende fin skole</w:t>
      </w:r>
      <w:r w:rsidRPr="00B2773E">
        <w:rPr>
          <w:rFonts w:ascii="Verdana" w:eastAsiaTheme="minorEastAsia" w:hAnsi="Verdana"/>
          <w:color w:val="222222"/>
          <w:sz w:val="20"/>
          <w:szCs w:val="20"/>
        </w:rPr>
        <w:t>.</w:t>
      </w:r>
    </w:p>
    <w:p w14:paraId="60A5CF8D" w14:textId="4E11C3B3" w:rsidR="00D95B86" w:rsidRPr="00B2773E" w:rsidRDefault="00E9712D" w:rsidP="00D263D8">
      <w:pPr>
        <w:shd w:val="clear" w:color="auto" w:fill="FFFFFF" w:themeFill="background1"/>
        <w:spacing w:line="254" w:lineRule="auto"/>
        <w:ind w:left="708"/>
        <w:rPr>
          <w:rFonts w:ascii="Verdana" w:eastAsiaTheme="minorEastAsia" w:hAnsi="Verdana"/>
          <w:color w:val="222222"/>
          <w:sz w:val="20"/>
          <w:szCs w:val="20"/>
        </w:rPr>
      </w:pPr>
      <w:r w:rsidRPr="00B2773E">
        <w:rPr>
          <w:rFonts w:ascii="Verdana" w:eastAsiaTheme="minorEastAsia" w:hAnsi="Verdana"/>
          <w:color w:val="222222"/>
          <w:sz w:val="20"/>
          <w:szCs w:val="20"/>
        </w:rPr>
        <w:t xml:space="preserve">Høsten 2024 fikk vi nytt skolekjøkken. </w:t>
      </w:r>
    </w:p>
    <w:p w14:paraId="5418310F" w14:textId="4A83DB1E" w:rsidR="00D95B86" w:rsidRPr="00B2773E" w:rsidRDefault="00D95B86" w:rsidP="00D263D8">
      <w:pPr>
        <w:shd w:val="clear" w:color="auto" w:fill="FFFFFF" w:themeFill="background1"/>
        <w:spacing w:line="240" w:lineRule="auto"/>
        <w:ind w:left="708"/>
        <w:textAlignment w:val="baseline"/>
        <w:rPr>
          <w:rFonts w:ascii="Verdana" w:eastAsiaTheme="minorEastAsia" w:hAnsi="Verdana"/>
          <w:color w:val="000000"/>
          <w:sz w:val="20"/>
          <w:szCs w:val="20"/>
        </w:rPr>
      </w:pPr>
      <w:r w:rsidRPr="00B2773E">
        <w:rPr>
          <w:rFonts w:ascii="Verdana" w:eastAsiaTheme="minorEastAsia" w:hAnsi="Verdana"/>
          <w:color w:val="222222"/>
          <w:sz w:val="20"/>
          <w:szCs w:val="20"/>
        </w:rPr>
        <w:t xml:space="preserve">Vi oppfordrer </w:t>
      </w:r>
      <w:r w:rsidRPr="00B2773E">
        <w:rPr>
          <w:rFonts w:ascii="Verdana" w:eastAsiaTheme="minorEastAsia" w:hAnsi="Verdana"/>
          <w:color w:val="000000" w:themeColor="text1"/>
          <w:sz w:val="20"/>
          <w:szCs w:val="20"/>
        </w:rPr>
        <w:t>dere politikere gjør en mer grundig jobb før dere vedtar nedleggelse av en skole med gode resultater og som er i god teknisk stand</w:t>
      </w:r>
      <w:r w:rsidR="001E74CE" w:rsidRPr="00B2773E">
        <w:rPr>
          <w:rFonts w:ascii="Verdana" w:eastAsiaTheme="minorEastAsia" w:hAnsi="Verdana"/>
          <w:color w:val="000000" w:themeColor="text1"/>
          <w:sz w:val="20"/>
          <w:szCs w:val="20"/>
        </w:rPr>
        <w:t>.</w:t>
      </w:r>
    </w:p>
    <w:p w14:paraId="3F1EE850" w14:textId="77777777" w:rsidR="00D95B86" w:rsidRPr="00B2773E" w:rsidRDefault="00D95B86" w:rsidP="00D95B86">
      <w:pPr>
        <w:shd w:val="clear" w:color="auto" w:fill="FFFFFF" w:themeFill="background1"/>
        <w:spacing w:line="254" w:lineRule="auto"/>
        <w:ind w:left="720"/>
        <w:rPr>
          <w:rFonts w:ascii="Verdana" w:eastAsiaTheme="minorEastAsia" w:hAnsi="Verdana"/>
          <w:color w:val="222222"/>
          <w:sz w:val="20"/>
          <w:szCs w:val="20"/>
        </w:rPr>
      </w:pPr>
    </w:p>
    <w:p w14:paraId="0F62A52A" w14:textId="77777777" w:rsidR="00D95B86" w:rsidRPr="00B2773E" w:rsidRDefault="00D95B86" w:rsidP="00FA2457">
      <w:pPr>
        <w:rPr>
          <w:rFonts w:ascii="Verdana" w:hAnsi="Verdana"/>
          <w:sz w:val="20"/>
          <w:szCs w:val="20"/>
        </w:rPr>
      </w:pPr>
    </w:p>
    <w:p w14:paraId="71BD9312" w14:textId="75801F35" w:rsidR="008A09B7" w:rsidRPr="00B2773E" w:rsidRDefault="008A09B7" w:rsidP="008A09B7">
      <w:pPr>
        <w:rPr>
          <w:rFonts w:ascii="Verdana" w:hAnsi="Verdana"/>
          <w:sz w:val="20"/>
          <w:szCs w:val="20"/>
        </w:rPr>
      </w:pPr>
      <w:r w:rsidRPr="00B2773E">
        <w:rPr>
          <w:rFonts w:ascii="Verdana" w:hAnsi="Verdana"/>
          <w:sz w:val="20"/>
          <w:szCs w:val="20"/>
        </w:rPr>
        <w:t>På vegne av Samarbeidsutvalget ved Tinntjønn skole</w:t>
      </w:r>
      <w:bookmarkStart w:id="0" w:name="_MailAutoSig"/>
    </w:p>
    <w:p w14:paraId="10BFFC73" w14:textId="77777777" w:rsidR="008A09B7" w:rsidRPr="00B2773E" w:rsidRDefault="008A09B7" w:rsidP="008A09B7">
      <w:pPr>
        <w:rPr>
          <w:rFonts w:ascii="Verdana" w:eastAsiaTheme="minorEastAsia" w:hAnsi="Verdana"/>
          <w:b/>
          <w:bCs/>
          <w:noProof/>
          <w:color w:val="000000"/>
          <w:kern w:val="2"/>
          <w:sz w:val="20"/>
          <w:szCs w:val="20"/>
          <w:lang w:eastAsia="nb-NO"/>
          <w14:ligatures w14:val="standardContextual"/>
        </w:rPr>
      </w:pPr>
      <w:r w:rsidRPr="00B2773E">
        <w:rPr>
          <w:rFonts w:ascii="Verdana" w:eastAsiaTheme="minorEastAsia" w:hAnsi="Verdana"/>
          <w:b/>
          <w:bCs/>
          <w:noProof/>
          <w:color w:val="000000"/>
          <w:kern w:val="2"/>
          <w:sz w:val="20"/>
          <w:szCs w:val="20"/>
          <w:lang w:eastAsia="nb-NO"/>
          <w14:ligatures w14:val="standardContextual"/>
        </w:rPr>
        <w:t>Jarle Langeland</w:t>
      </w:r>
    </w:p>
    <w:p w14:paraId="4CE04DCE" w14:textId="29915B3B" w:rsidR="008A09B7" w:rsidRPr="00B2773E" w:rsidRDefault="008A09B7" w:rsidP="008A09B7">
      <w:pPr>
        <w:rPr>
          <w:rFonts w:ascii="Verdana" w:eastAsiaTheme="minorEastAsia" w:hAnsi="Verdana"/>
          <w:noProof/>
          <w:color w:val="000000"/>
          <w:kern w:val="2"/>
          <w:sz w:val="20"/>
          <w:szCs w:val="20"/>
          <w:lang w:eastAsia="nb-NO"/>
          <w14:ligatures w14:val="standardContextual"/>
        </w:rPr>
      </w:pPr>
      <w:r w:rsidRPr="00B2773E">
        <w:rPr>
          <w:rFonts w:ascii="Verdana" w:eastAsiaTheme="minorEastAsia" w:hAnsi="Verdana"/>
          <w:noProof/>
          <w:color w:val="000000"/>
          <w:kern w:val="2"/>
          <w:sz w:val="20"/>
          <w:szCs w:val="20"/>
          <w:lang w:eastAsia="nb-NO"/>
          <w14:ligatures w14:val="standardContextual"/>
        </w:rPr>
        <w:t>Rektor | Tinntjønn skole</w:t>
      </w:r>
    </w:p>
    <w:p w14:paraId="5415AD07" w14:textId="77777777" w:rsidR="008A09B7" w:rsidRPr="00B2773E" w:rsidRDefault="008A09B7" w:rsidP="008A09B7">
      <w:pPr>
        <w:rPr>
          <w:rFonts w:ascii="Verdana" w:eastAsiaTheme="minorEastAsia" w:hAnsi="Verdana"/>
          <w:noProof/>
          <w:color w:val="000000"/>
          <w:kern w:val="2"/>
          <w:sz w:val="20"/>
          <w:szCs w:val="20"/>
          <w:lang w:val="nn-NO" w:eastAsia="nb-NO"/>
          <w14:ligatures w14:val="standardContextual"/>
        </w:rPr>
      </w:pPr>
      <w:r w:rsidRPr="00B2773E">
        <w:rPr>
          <w:rFonts w:ascii="Verdana" w:eastAsiaTheme="minorEastAsia" w:hAnsi="Verdana"/>
          <w:b/>
          <w:bCs/>
          <w:noProof/>
          <w:color w:val="000000"/>
          <w:kern w:val="2"/>
          <w:sz w:val="20"/>
          <w:szCs w:val="20"/>
          <w:lang w:val="nn-NO" w:eastAsia="nb-NO"/>
          <w14:ligatures w14:val="standardContextual"/>
        </w:rPr>
        <w:t>Mobil.:</w:t>
      </w:r>
      <w:r w:rsidRPr="00B2773E">
        <w:rPr>
          <w:rFonts w:ascii="Verdana" w:eastAsiaTheme="minorEastAsia" w:hAnsi="Verdana"/>
          <w:noProof/>
          <w:color w:val="000000"/>
          <w:kern w:val="2"/>
          <w:sz w:val="20"/>
          <w:szCs w:val="20"/>
          <w:lang w:val="nn-NO" w:eastAsia="nb-NO"/>
          <w14:ligatures w14:val="standardContextual"/>
        </w:rPr>
        <w:t xml:space="preserve"> (+47) 95 90 14 00| Sentralbord (+47) 38 07 50 00</w:t>
      </w:r>
    </w:p>
    <w:p w14:paraId="5E9BD389" w14:textId="77777777" w:rsidR="008A09B7" w:rsidRPr="00B2773E" w:rsidRDefault="008A09B7" w:rsidP="008A09B7">
      <w:pPr>
        <w:rPr>
          <w:rFonts w:ascii="Verdana" w:eastAsiaTheme="minorEastAsia" w:hAnsi="Verdana"/>
          <w:noProof/>
          <w:kern w:val="2"/>
          <w:sz w:val="20"/>
          <w:szCs w:val="20"/>
          <w:lang w:val="nn-NO" w:eastAsia="nb-NO"/>
          <w14:ligatures w14:val="standardContextual"/>
        </w:rPr>
      </w:pPr>
      <w:r w:rsidRPr="00B2773E">
        <w:rPr>
          <w:rFonts w:ascii="Verdana" w:eastAsiaTheme="minorEastAsia" w:hAnsi="Verdana"/>
          <w:b/>
          <w:bCs/>
          <w:noProof/>
          <w:color w:val="000000"/>
          <w:kern w:val="2"/>
          <w:sz w:val="20"/>
          <w:szCs w:val="20"/>
          <w:lang w:val="nn-NO" w:eastAsia="nb-NO"/>
          <w14:ligatures w14:val="standardContextual"/>
        </w:rPr>
        <w:t>E-post:</w:t>
      </w:r>
      <w:r w:rsidRPr="00B2773E">
        <w:rPr>
          <w:rFonts w:ascii="Verdana" w:eastAsiaTheme="minorEastAsia" w:hAnsi="Verdana"/>
          <w:noProof/>
          <w:color w:val="7F7F7F"/>
          <w:kern w:val="2"/>
          <w:sz w:val="20"/>
          <w:szCs w:val="20"/>
          <w:lang w:val="nn-NO" w:eastAsia="nb-NO"/>
          <w14:ligatures w14:val="standardContextual"/>
        </w:rPr>
        <w:t xml:space="preserve"> </w:t>
      </w:r>
      <w:hyperlink r:id="rId5" w:history="1">
        <w:r w:rsidRPr="00B2773E">
          <w:rPr>
            <w:rStyle w:val="Hyperkobling"/>
            <w:rFonts w:ascii="Verdana" w:eastAsiaTheme="minorEastAsia" w:hAnsi="Verdana"/>
            <w:noProof/>
            <w:color w:val="0563C1"/>
            <w:kern w:val="2"/>
            <w:sz w:val="20"/>
            <w:szCs w:val="20"/>
            <w:lang w:val="nn-NO"/>
            <w14:ligatures w14:val="standardContextual"/>
          </w:rPr>
          <w:t>jarle.langeland@kristiansand.kommune.no</w:t>
        </w:r>
      </w:hyperlink>
    </w:p>
    <w:p w14:paraId="1B0F217D" w14:textId="77777777" w:rsidR="008A09B7" w:rsidRPr="00B2773E" w:rsidRDefault="008A09B7" w:rsidP="008A09B7">
      <w:pPr>
        <w:rPr>
          <w:rFonts w:ascii="Verdana" w:eastAsiaTheme="minorEastAsia" w:hAnsi="Verdana"/>
          <w:noProof/>
          <w:kern w:val="2"/>
          <w:sz w:val="20"/>
          <w:szCs w:val="20"/>
          <w:lang w:val="nn-NO" w:eastAsia="nb-NO"/>
          <w14:ligatures w14:val="standardContextual"/>
        </w:rPr>
      </w:pPr>
    </w:p>
    <w:p w14:paraId="2E846F69" w14:textId="6F3ED2C2" w:rsidR="008A09B7" w:rsidRPr="00B2773E" w:rsidRDefault="008A09B7" w:rsidP="008A09B7">
      <w:pPr>
        <w:rPr>
          <w:rFonts w:ascii="Verdana" w:eastAsiaTheme="minorEastAsia" w:hAnsi="Verdana"/>
          <w:noProof/>
          <w:color w:val="1F497D"/>
          <w:kern w:val="2"/>
          <w:sz w:val="20"/>
          <w:szCs w:val="20"/>
          <w:lang w:eastAsia="nb-NO"/>
          <w14:ligatures w14:val="standardContextual"/>
        </w:rPr>
      </w:pPr>
      <w:r w:rsidRPr="00B2773E">
        <w:rPr>
          <w:rFonts w:ascii="Verdana" w:eastAsiaTheme="minorEastAsia" w:hAnsi="Verdana"/>
          <w:noProof/>
          <w:color w:val="1F497D"/>
          <w:kern w:val="2"/>
          <w:sz w:val="20"/>
          <w:szCs w:val="20"/>
          <w:lang w:eastAsia="nb-NO"/>
        </w:rPr>
        <w:drawing>
          <wp:inline distT="0" distB="0" distL="0" distR="0" wp14:anchorId="4D42891B" wp14:editId="4F40425D">
            <wp:extent cx="1838325" cy="619125"/>
            <wp:effectExtent l="0" t="0" r="9525" b="9525"/>
            <wp:docPr id="302820069" name="Bilde 1" descr="Email sign orange m vig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mail sign orange m vigne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619125"/>
                    </a:xfrm>
                    <a:prstGeom prst="rect">
                      <a:avLst/>
                    </a:prstGeom>
                    <a:noFill/>
                    <a:ln>
                      <a:noFill/>
                    </a:ln>
                  </pic:spPr>
                </pic:pic>
              </a:graphicData>
            </a:graphic>
          </wp:inline>
        </w:drawing>
      </w:r>
      <w:bookmarkEnd w:id="0"/>
    </w:p>
    <w:p w14:paraId="5E6C1A31" w14:textId="77777777" w:rsidR="008A09B7" w:rsidRPr="00745798" w:rsidRDefault="008A09B7" w:rsidP="00FA2457"/>
    <w:p w14:paraId="24D3C75D" w14:textId="77777777" w:rsidR="00B154CE" w:rsidRDefault="00B154CE"/>
    <w:sectPr w:rsidR="00B154CE" w:rsidSect="00102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41"/>
    <w:multiLevelType w:val="hybridMultilevel"/>
    <w:tmpl w:val="89C822E6"/>
    <w:lvl w:ilvl="0" w:tplc="EC2ACF04">
      <w:numFmt w:val="bullet"/>
      <w:lvlText w:val="-"/>
      <w:lvlJc w:val="left"/>
      <w:pPr>
        <w:ind w:left="1068" w:hanging="360"/>
      </w:pPr>
      <w:rPr>
        <w:rFonts w:ascii="Verdana" w:eastAsiaTheme="minorHAnsi" w:hAnsi="Verdana" w:cstheme="minorBidi" w:hint="default"/>
      </w:rPr>
    </w:lvl>
    <w:lvl w:ilvl="1" w:tplc="0C000003" w:tentative="1">
      <w:start w:val="1"/>
      <w:numFmt w:val="bullet"/>
      <w:lvlText w:val="o"/>
      <w:lvlJc w:val="left"/>
      <w:pPr>
        <w:ind w:left="1788" w:hanging="360"/>
      </w:pPr>
      <w:rPr>
        <w:rFonts w:ascii="Courier New" w:hAnsi="Courier New" w:cs="Courier New" w:hint="default"/>
      </w:rPr>
    </w:lvl>
    <w:lvl w:ilvl="2" w:tplc="0C000005" w:tentative="1">
      <w:start w:val="1"/>
      <w:numFmt w:val="bullet"/>
      <w:lvlText w:val=""/>
      <w:lvlJc w:val="left"/>
      <w:pPr>
        <w:ind w:left="2508" w:hanging="360"/>
      </w:pPr>
      <w:rPr>
        <w:rFonts w:ascii="Wingdings" w:hAnsi="Wingdings" w:hint="default"/>
      </w:rPr>
    </w:lvl>
    <w:lvl w:ilvl="3" w:tplc="0C000001" w:tentative="1">
      <w:start w:val="1"/>
      <w:numFmt w:val="bullet"/>
      <w:lvlText w:val=""/>
      <w:lvlJc w:val="left"/>
      <w:pPr>
        <w:ind w:left="3228" w:hanging="360"/>
      </w:pPr>
      <w:rPr>
        <w:rFonts w:ascii="Symbol" w:hAnsi="Symbol" w:hint="default"/>
      </w:rPr>
    </w:lvl>
    <w:lvl w:ilvl="4" w:tplc="0C000003" w:tentative="1">
      <w:start w:val="1"/>
      <w:numFmt w:val="bullet"/>
      <w:lvlText w:val="o"/>
      <w:lvlJc w:val="left"/>
      <w:pPr>
        <w:ind w:left="3948" w:hanging="360"/>
      </w:pPr>
      <w:rPr>
        <w:rFonts w:ascii="Courier New" w:hAnsi="Courier New" w:cs="Courier New" w:hint="default"/>
      </w:rPr>
    </w:lvl>
    <w:lvl w:ilvl="5" w:tplc="0C000005" w:tentative="1">
      <w:start w:val="1"/>
      <w:numFmt w:val="bullet"/>
      <w:lvlText w:val=""/>
      <w:lvlJc w:val="left"/>
      <w:pPr>
        <w:ind w:left="4668" w:hanging="360"/>
      </w:pPr>
      <w:rPr>
        <w:rFonts w:ascii="Wingdings" w:hAnsi="Wingdings" w:hint="default"/>
      </w:rPr>
    </w:lvl>
    <w:lvl w:ilvl="6" w:tplc="0C000001" w:tentative="1">
      <w:start w:val="1"/>
      <w:numFmt w:val="bullet"/>
      <w:lvlText w:val=""/>
      <w:lvlJc w:val="left"/>
      <w:pPr>
        <w:ind w:left="5388" w:hanging="360"/>
      </w:pPr>
      <w:rPr>
        <w:rFonts w:ascii="Symbol" w:hAnsi="Symbol" w:hint="default"/>
      </w:rPr>
    </w:lvl>
    <w:lvl w:ilvl="7" w:tplc="0C000003" w:tentative="1">
      <w:start w:val="1"/>
      <w:numFmt w:val="bullet"/>
      <w:lvlText w:val="o"/>
      <w:lvlJc w:val="left"/>
      <w:pPr>
        <w:ind w:left="6108" w:hanging="360"/>
      </w:pPr>
      <w:rPr>
        <w:rFonts w:ascii="Courier New" w:hAnsi="Courier New" w:cs="Courier New" w:hint="default"/>
      </w:rPr>
    </w:lvl>
    <w:lvl w:ilvl="8" w:tplc="0C000005" w:tentative="1">
      <w:start w:val="1"/>
      <w:numFmt w:val="bullet"/>
      <w:lvlText w:val=""/>
      <w:lvlJc w:val="left"/>
      <w:pPr>
        <w:ind w:left="6828" w:hanging="360"/>
      </w:pPr>
      <w:rPr>
        <w:rFonts w:ascii="Wingdings" w:hAnsi="Wingdings" w:hint="default"/>
      </w:rPr>
    </w:lvl>
  </w:abstractNum>
  <w:abstractNum w:abstractNumId="1" w15:restartNumberingAfterBreak="0">
    <w:nsid w:val="141E74C7"/>
    <w:multiLevelType w:val="multilevel"/>
    <w:tmpl w:val="816EE68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BF0E62"/>
    <w:multiLevelType w:val="hybridMultilevel"/>
    <w:tmpl w:val="97F03706"/>
    <w:lvl w:ilvl="0" w:tplc="518A69D6">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AA5329C"/>
    <w:multiLevelType w:val="hybridMultilevel"/>
    <w:tmpl w:val="A8C630F8"/>
    <w:lvl w:ilvl="0" w:tplc="518A69D6">
      <w:start w:val="5"/>
      <w:numFmt w:val="bullet"/>
      <w:lvlText w:val="-"/>
      <w:lvlJc w:val="left"/>
      <w:pPr>
        <w:ind w:left="1428" w:hanging="360"/>
      </w:pPr>
      <w:rPr>
        <w:rFonts w:ascii="Calibri" w:eastAsiaTheme="minorHAnsi" w:hAnsi="Calibri" w:cs="Calibri" w:hint="default"/>
      </w:rPr>
    </w:lvl>
    <w:lvl w:ilvl="1" w:tplc="0C000003" w:tentative="1">
      <w:start w:val="1"/>
      <w:numFmt w:val="bullet"/>
      <w:lvlText w:val="o"/>
      <w:lvlJc w:val="left"/>
      <w:pPr>
        <w:ind w:left="2148" w:hanging="360"/>
      </w:pPr>
      <w:rPr>
        <w:rFonts w:ascii="Courier New" w:hAnsi="Courier New" w:cs="Courier New" w:hint="default"/>
      </w:rPr>
    </w:lvl>
    <w:lvl w:ilvl="2" w:tplc="0C000005" w:tentative="1">
      <w:start w:val="1"/>
      <w:numFmt w:val="bullet"/>
      <w:lvlText w:val=""/>
      <w:lvlJc w:val="left"/>
      <w:pPr>
        <w:ind w:left="2868" w:hanging="360"/>
      </w:pPr>
      <w:rPr>
        <w:rFonts w:ascii="Wingdings" w:hAnsi="Wingdings" w:hint="default"/>
      </w:rPr>
    </w:lvl>
    <w:lvl w:ilvl="3" w:tplc="0C000001" w:tentative="1">
      <w:start w:val="1"/>
      <w:numFmt w:val="bullet"/>
      <w:lvlText w:val=""/>
      <w:lvlJc w:val="left"/>
      <w:pPr>
        <w:ind w:left="3588" w:hanging="360"/>
      </w:pPr>
      <w:rPr>
        <w:rFonts w:ascii="Symbol" w:hAnsi="Symbol" w:hint="default"/>
      </w:rPr>
    </w:lvl>
    <w:lvl w:ilvl="4" w:tplc="0C000003" w:tentative="1">
      <w:start w:val="1"/>
      <w:numFmt w:val="bullet"/>
      <w:lvlText w:val="o"/>
      <w:lvlJc w:val="left"/>
      <w:pPr>
        <w:ind w:left="4308" w:hanging="360"/>
      </w:pPr>
      <w:rPr>
        <w:rFonts w:ascii="Courier New" w:hAnsi="Courier New" w:cs="Courier New" w:hint="default"/>
      </w:rPr>
    </w:lvl>
    <w:lvl w:ilvl="5" w:tplc="0C000005" w:tentative="1">
      <w:start w:val="1"/>
      <w:numFmt w:val="bullet"/>
      <w:lvlText w:val=""/>
      <w:lvlJc w:val="left"/>
      <w:pPr>
        <w:ind w:left="5028" w:hanging="360"/>
      </w:pPr>
      <w:rPr>
        <w:rFonts w:ascii="Wingdings" w:hAnsi="Wingdings" w:hint="default"/>
      </w:rPr>
    </w:lvl>
    <w:lvl w:ilvl="6" w:tplc="0C000001" w:tentative="1">
      <w:start w:val="1"/>
      <w:numFmt w:val="bullet"/>
      <w:lvlText w:val=""/>
      <w:lvlJc w:val="left"/>
      <w:pPr>
        <w:ind w:left="5748" w:hanging="360"/>
      </w:pPr>
      <w:rPr>
        <w:rFonts w:ascii="Symbol" w:hAnsi="Symbol" w:hint="default"/>
      </w:rPr>
    </w:lvl>
    <w:lvl w:ilvl="7" w:tplc="0C000003" w:tentative="1">
      <w:start w:val="1"/>
      <w:numFmt w:val="bullet"/>
      <w:lvlText w:val="o"/>
      <w:lvlJc w:val="left"/>
      <w:pPr>
        <w:ind w:left="6468" w:hanging="360"/>
      </w:pPr>
      <w:rPr>
        <w:rFonts w:ascii="Courier New" w:hAnsi="Courier New" w:cs="Courier New" w:hint="default"/>
      </w:rPr>
    </w:lvl>
    <w:lvl w:ilvl="8" w:tplc="0C000005" w:tentative="1">
      <w:start w:val="1"/>
      <w:numFmt w:val="bullet"/>
      <w:lvlText w:val=""/>
      <w:lvlJc w:val="left"/>
      <w:pPr>
        <w:ind w:left="7188" w:hanging="360"/>
      </w:pPr>
      <w:rPr>
        <w:rFonts w:ascii="Wingdings" w:hAnsi="Wingdings" w:hint="default"/>
      </w:rPr>
    </w:lvl>
  </w:abstractNum>
  <w:abstractNum w:abstractNumId="4" w15:restartNumberingAfterBreak="0">
    <w:nsid w:val="604221AD"/>
    <w:multiLevelType w:val="hybridMultilevel"/>
    <w:tmpl w:val="D23E4B4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36367195">
    <w:abstractNumId w:val="2"/>
  </w:num>
  <w:num w:numId="2" w16cid:durableId="2042777160">
    <w:abstractNumId w:val="1"/>
  </w:num>
  <w:num w:numId="3" w16cid:durableId="2021393834">
    <w:abstractNumId w:val="4"/>
  </w:num>
  <w:num w:numId="4" w16cid:durableId="728959291">
    <w:abstractNumId w:val="3"/>
  </w:num>
  <w:num w:numId="5" w16cid:durableId="117237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CE"/>
    <w:rsid w:val="00034F08"/>
    <w:rsid w:val="0009612D"/>
    <w:rsid w:val="000D37E8"/>
    <w:rsid w:val="00102B62"/>
    <w:rsid w:val="00186441"/>
    <w:rsid w:val="001A2EA6"/>
    <w:rsid w:val="001A5A09"/>
    <w:rsid w:val="001E74CE"/>
    <w:rsid w:val="001F56F9"/>
    <w:rsid w:val="001F7288"/>
    <w:rsid w:val="0025495F"/>
    <w:rsid w:val="00272AAD"/>
    <w:rsid w:val="00292143"/>
    <w:rsid w:val="002E4F57"/>
    <w:rsid w:val="00313A33"/>
    <w:rsid w:val="004B3C2A"/>
    <w:rsid w:val="00512900"/>
    <w:rsid w:val="00522DB1"/>
    <w:rsid w:val="005732C4"/>
    <w:rsid w:val="00585563"/>
    <w:rsid w:val="00595E63"/>
    <w:rsid w:val="005B3733"/>
    <w:rsid w:val="005B4576"/>
    <w:rsid w:val="00632F5F"/>
    <w:rsid w:val="0064516E"/>
    <w:rsid w:val="00680561"/>
    <w:rsid w:val="006F56A3"/>
    <w:rsid w:val="006F5B87"/>
    <w:rsid w:val="0075681C"/>
    <w:rsid w:val="00837CF2"/>
    <w:rsid w:val="008A09B7"/>
    <w:rsid w:val="00936808"/>
    <w:rsid w:val="009E4AC1"/>
    <w:rsid w:val="00A23EDA"/>
    <w:rsid w:val="00A72DDF"/>
    <w:rsid w:val="00A929B2"/>
    <w:rsid w:val="00AA133F"/>
    <w:rsid w:val="00AA297E"/>
    <w:rsid w:val="00B109ED"/>
    <w:rsid w:val="00B154CE"/>
    <w:rsid w:val="00B2403F"/>
    <w:rsid w:val="00B2773E"/>
    <w:rsid w:val="00B8162B"/>
    <w:rsid w:val="00B82522"/>
    <w:rsid w:val="00BD2C94"/>
    <w:rsid w:val="00C92684"/>
    <w:rsid w:val="00D263D8"/>
    <w:rsid w:val="00D95B86"/>
    <w:rsid w:val="00DF1F99"/>
    <w:rsid w:val="00E0494E"/>
    <w:rsid w:val="00E14362"/>
    <w:rsid w:val="00E45A52"/>
    <w:rsid w:val="00E9712D"/>
    <w:rsid w:val="00F16FD1"/>
    <w:rsid w:val="00F744F2"/>
    <w:rsid w:val="00FA2457"/>
    <w:rsid w:val="00FB0E5D"/>
  </w:rsids>
  <m:mathPr>
    <m:mathFont m:val="Cambria Math"/>
    <m:brkBin m:val="before"/>
    <m:brkBinSub m:val="--"/>
    <m:smallFrac m:val="0"/>
    <m:dispDef/>
    <m:lMargin m:val="0"/>
    <m:rMargin m:val="0"/>
    <m:defJc m:val="centerGroup"/>
    <m:wrapIndent m:val="1440"/>
    <m:intLim m:val="subSup"/>
    <m:naryLim m:val="undOvr"/>
  </m:mathPr>
  <w:themeFontLang w:val="no-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DE55"/>
  <w15:chartTrackingRefBased/>
  <w15:docId w15:val="{AFB0DC0F-DCA6-49F0-8214-646E25EA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D95B8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no-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A09B7"/>
    <w:rPr>
      <w:color w:val="0000FF"/>
      <w:u w:val="single"/>
    </w:rPr>
  </w:style>
  <w:style w:type="paragraph" w:styleId="Listeavsnitt">
    <w:name w:val="List Paragraph"/>
    <w:basedOn w:val="Normal"/>
    <w:uiPriority w:val="34"/>
    <w:qFormat/>
    <w:rsid w:val="008A09B7"/>
    <w:pPr>
      <w:ind w:left="720"/>
      <w:contextualSpacing/>
    </w:pPr>
  </w:style>
  <w:style w:type="character" w:customStyle="1" w:styleId="Overskrift2Tegn">
    <w:name w:val="Overskrift 2 Tegn"/>
    <w:basedOn w:val="Standardskriftforavsnitt"/>
    <w:link w:val="Overskrift2"/>
    <w:uiPriority w:val="9"/>
    <w:rsid w:val="00D95B86"/>
    <w:rPr>
      <w:rFonts w:asciiTheme="majorHAnsi" w:eastAsiaTheme="majorEastAsia" w:hAnsiTheme="majorHAnsi" w:cstheme="majorBidi"/>
      <w:color w:val="2F5496" w:themeColor="accent1" w:themeShade="BF"/>
      <w:sz w:val="26"/>
      <w:szCs w:val="26"/>
      <w:lang w:val="no-NO" w:eastAsia="nb-NO"/>
    </w:rPr>
  </w:style>
  <w:style w:type="paragraph" w:customStyle="1" w:styleId="xxxmsonormal">
    <w:name w:val="x_x_xmsonormal"/>
    <w:basedOn w:val="Normal"/>
    <w:rsid w:val="00D95B86"/>
    <w:pPr>
      <w:spacing w:before="100" w:beforeAutospacing="1" w:after="100" w:afterAutospacing="1" w:line="240" w:lineRule="auto"/>
    </w:pPr>
    <w:rPr>
      <w:rFonts w:ascii="Times New Roman" w:eastAsia="Times New Roman" w:hAnsi="Times New Roman" w:cs="Times New Roman"/>
      <w:sz w:val="24"/>
      <w:szCs w:val="24"/>
      <w:lang w:val="no-NO" w:eastAsia="n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5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arle.langeland@kristiansand.kommu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5557</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 Langeland</dc:creator>
  <cp:keywords/>
  <dc:description/>
  <cp:lastModifiedBy>Jarle Langeland</cp:lastModifiedBy>
  <cp:revision>2</cp:revision>
  <dcterms:created xsi:type="dcterms:W3CDTF">2024-10-17T06:50:00Z</dcterms:created>
  <dcterms:modified xsi:type="dcterms:W3CDTF">2024-10-17T06:50:00Z</dcterms:modified>
</cp:coreProperties>
</file>